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8DEF3">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p>
    <w:p w14:paraId="2D632104">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合肥市包河区BH202437号地块装饰地毯采购及安装项目（二次）</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widowControl/>
        <w:jc w:val="center"/>
        <w:rPr>
          <w:rFonts w:hint="eastAsia" w:ascii="Times New Roman" w:hAnsi="Times New Roman" w:cs="Times New Roman" w:eastAsiaTheme="minorEastAsia"/>
          <w:color w:val="auto"/>
          <w:szCs w:val="21"/>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r>
        <w:rPr>
          <w:rFonts w:hint="eastAsia" w:ascii="Times New Roman" w:hAnsi="Times New Roman" w:cs="Times New Roman"/>
          <w:color w:val="auto"/>
          <w:szCs w:val="21"/>
          <w:highlight w:val="none"/>
          <w:lang w:val="en-US" w:eastAsia="zh-CN"/>
        </w:rPr>
        <w:t xml:space="preserve"> </w:t>
      </w: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76D6F35A">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12</w:t>
      </w:r>
      <w:r>
        <w:rPr>
          <w:rFonts w:hint="eastAsia" w:ascii="黑体" w:hAnsi="黑体" w:eastAsia="黑体" w:cs="黑体"/>
          <w:color w:val="auto"/>
          <w:sz w:val="32"/>
          <w:szCs w:val="32"/>
          <w:highlight w:val="none"/>
        </w:rPr>
        <w:t>月</w:t>
      </w: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5C62182C">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_Toc22532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_Toc22532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1E98A35A">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_Toc21446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_Toc21446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136F7AD7">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_Toc13134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_Toc13134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B2AA45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_Toc14908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_Toc14908 \h </w:instrText>
          </w:r>
          <w:r>
            <w:rPr>
              <w:color w:val="auto"/>
            </w:rPr>
            <w:fldChar w:fldCharType="separate"/>
          </w:r>
          <w:r>
            <w:rPr>
              <w:color w:val="auto"/>
            </w:rPr>
            <w:t>27</w:t>
          </w:r>
          <w:r>
            <w:rPr>
              <w:color w:val="auto"/>
            </w:rPr>
            <w:fldChar w:fldCharType="end"/>
          </w:r>
          <w:r>
            <w:rPr>
              <w:rFonts w:hint="eastAsia" w:ascii="宋体" w:hAnsi="宋体" w:eastAsia="宋体" w:cs="宋体"/>
              <w:color w:val="auto"/>
              <w:szCs w:val="24"/>
              <w:highlight w:val="none"/>
            </w:rPr>
            <w:fldChar w:fldCharType="end"/>
          </w:r>
        </w:p>
        <w:p w14:paraId="4F0E548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_Toc6933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_Toc6933 \h </w:instrText>
          </w:r>
          <w:r>
            <w:rPr>
              <w:color w:val="auto"/>
            </w:rPr>
            <w:fldChar w:fldCharType="separate"/>
          </w:r>
          <w:r>
            <w:rPr>
              <w:color w:val="auto"/>
            </w:rPr>
            <w:t>46</w:t>
          </w:r>
          <w:r>
            <w:rPr>
              <w:color w:val="auto"/>
            </w:rPr>
            <w:fldChar w:fldCharType="end"/>
          </w:r>
          <w:r>
            <w:rPr>
              <w:rFonts w:hint="eastAsia" w:ascii="宋体" w:hAnsi="宋体" w:eastAsia="宋体" w:cs="宋体"/>
              <w:color w:val="auto"/>
              <w:szCs w:val="24"/>
              <w:highlight w:val="none"/>
            </w:rPr>
            <w:fldChar w:fldCharType="end"/>
          </w:r>
        </w:p>
        <w:p w14:paraId="0E080170">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_Toc9484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_Toc9484 \h </w:instrText>
          </w:r>
          <w:r>
            <w:rPr>
              <w:color w:val="auto"/>
            </w:rPr>
            <w:fldChar w:fldCharType="separate"/>
          </w:r>
          <w:r>
            <w:rPr>
              <w:color w:val="auto"/>
            </w:rPr>
            <w:t>48</w:t>
          </w:r>
          <w:r>
            <w:rPr>
              <w:color w:val="auto"/>
            </w:rPr>
            <w:fldChar w:fldCharType="end"/>
          </w:r>
          <w:r>
            <w:rPr>
              <w:rFonts w:hint="eastAsia" w:ascii="宋体" w:hAnsi="宋体" w:eastAsia="宋体" w:cs="宋体"/>
              <w:color w:val="auto"/>
              <w:szCs w:val="24"/>
              <w:highlight w:val="none"/>
            </w:rPr>
            <w:fldChar w:fldCharType="end"/>
          </w:r>
        </w:p>
        <w:p w14:paraId="72646A1B">
          <w:pPr>
            <w:pStyle w:val="15"/>
            <w:tabs>
              <w:tab w:val="right" w:leader="dot" w:pos="8312"/>
            </w:tabs>
            <w:rPr>
              <w:color w:val="auto"/>
            </w:rPr>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22532"/>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12765"/>
      <w:bookmarkStart w:id="2" w:name="_Toc24354_WPSOffice_Level2"/>
      <w:bookmarkStart w:id="3" w:name="_Toc525632585"/>
      <w:bookmarkStart w:id="4" w:name="_Toc13871"/>
      <w:bookmarkStart w:id="5" w:name="_Toc4489_WPSOffice_Level2"/>
      <w:bookmarkStart w:id="6" w:name="_Toc10395_WPSOffice_Level2"/>
      <w:bookmarkStart w:id="7" w:name="_Toc6496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合肥市包河区BH202437号地块装饰地毯采购及安装项目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Cs w:val="21"/>
          <w:highlight w:val="none"/>
          <w:u w:val="single"/>
          <w:lang w:val="en-US" w:eastAsia="zh-CN"/>
        </w:rPr>
        <w:t>本项目总占地面积294.87亩，容积率≤ 1.5，建设一个客房数不少于 500 套的酒店，本次建设的为</w:t>
      </w:r>
      <w:r>
        <w:rPr>
          <w:rFonts w:hint="default" w:ascii="Times New Roman" w:hAnsi="Times New Roman" w:eastAsia="宋体" w:cs="Times New Roman"/>
          <w:color w:val="auto"/>
          <w:szCs w:val="21"/>
          <w:highlight w:val="none"/>
          <w:u w:val="single"/>
          <w:lang w:val="en-US" w:eastAsia="zh-CN"/>
        </w:rPr>
        <w:t>地块内 3#、5#、7#、9#楼栋</w:t>
      </w:r>
      <w:r>
        <w:rPr>
          <w:rFonts w:hint="default" w:ascii="Times New Roman" w:hAnsi="Times New Roman" w:eastAsia="宋体" w:cs="Times New Roman"/>
          <w:color w:val="auto"/>
          <w:kern w:val="0"/>
          <w:sz w:val="21"/>
          <w:szCs w:val="21"/>
          <w:highlight w:val="none"/>
          <w:u w:val="none"/>
          <w:lang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525632586"/>
      <w:bookmarkStart w:id="10" w:name="_Toc23266_WPSOffice_Level2"/>
      <w:bookmarkStart w:id="11" w:name="_Toc8128_WPSOffice_Level2"/>
      <w:bookmarkStart w:id="12" w:name="_Toc10274"/>
      <w:bookmarkStart w:id="13" w:name="_Toc18453"/>
      <w:bookmarkStart w:id="14" w:name="_Toc18367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67C8BC15">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2C2ADE17">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268.5万元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yellow"/>
          <w:u w:val="single"/>
          <w:lang w:val="en-US" w:eastAsia="zh-CN"/>
        </w:rPr>
        <w:t>确定供应商后2日内</w:t>
      </w:r>
      <w:r>
        <w:rPr>
          <w:rFonts w:hint="eastAsia" w:ascii="宋体" w:hAnsi="宋体" w:eastAsia="宋体" w:cs="宋体"/>
          <w:color w:val="auto"/>
          <w:sz w:val="21"/>
          <w:szCs w:val="21"/>
          <w:highlight w:val="yellow"/>
          <w:u w:val="single"/>
          <w:lang w:val="en-US" w:eastAsia="zh-CN"/>
        </w:rPr>
        <w:t>完成送样</w:t>
      </w:r>
      <w:r>
        <w:rPr>
          <w:rFonts w:hint="eastAsia" w:ascii="Times New Roman" w:hAnsi="Times New Roman" w:eastAsia="宋体" w:cs="Times New Roman"/>
          <w:color w:val="auto"/>
          <w:szCs w:val="21"/>
          <w:highlight w:val="yellow"/>
          <w:u w:val="single"/>
          <w:lang w:val="en-US" w:eastAsia="zh-CN"/>
        </w:rPr>
        <w:t>（小样一式三份）</w:t>
      </w:r>
      <w:r>
        <w:rPr>
          <w:rFonts w:hint="eastAsia" w:ascii="宋体" w:hAnsi="宋体" w:eastAsia="宋体" w:cs="宋体"/>
          <w:color w:val="auto"/>
          <w:sz w:val="21"/>
          <w:szCs w:val="21"/>
          <w:highlight w:val="yellow"/>
          <w:u w:val="single"/>
          <w:lang w:val="en-US" w:eastAsia="zh-CN"/>
        </w:rPr>
        <w:t>；4日内完成图纸深化及确认；每批次接到现场指令后1日内完成复尺下单工作；产品生产30日完成并货到现场，到货后3日内完成安装（2026年1月15日材料全部生产完成到达项目现场，待项目通知安装后3日内完成安装）。</w:t>
      </w:r>
      <w:r>
        <w:rPr>
          <w:rFonts w:hint="eastAsia" w:ascii="宋体" w:hAnsi="宋体" w:eastAsia="宋体" w:cs="宋体"/>
          <w:color w:val="auto"/>
          <w:szCs w:val="21"/>
          <w:highlight w:val="yellow"/>
          <w:u w:val="none"/>
          <w:lang w:val="en-US" w:eastAsia="zh-CN"/>
        </w:rPr>
        <w:t xml:space="preserve"> </w:t>
      </w:r>
    </w:p>
    <w:p w14:paraId="36AE255E">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安徽省合肥市包河区黄河路以北、庐州大道两侧，具体详细交货地点根据实际情况安排</w:t>
      </w:r>
      <w:r>
        <w:rPr>
          <w:rFonts w:hint="eastAsia" w:ascii="Times New Roman" w:hAnsi="Times New Roman" w:eastAsia="宋体" w:cs="Times New Roman"/>
          <w:color w:val="auto"/>
          <w:szCs w:val="21"/>
          <w:highlight w:val="none"/>
          <w:u w:val="single"/>
          <w:lang w:val="en-US" w:eastAsia="zh-CN"/>
        </w:rPr>
        <w:t>。</w:t>
      </w:r>
    </w:p>
    <w:p w14:paraId="0EB690EB">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u w:val="none"/>
          <w:lang w:val="en-US" w:eastAsia="zh-CN"/>
        </w:rPr>
        <w:t>2.9</w:t>
      </w:r>
      <w:r>
        <w:rPr>
          <w:rFonts w:hint="eastAsia" w:ascii="Times New Roman" w:hAnsi="Times New Roman" w:eastAsia="宋体" w:cs="Times New Roman"/>
          <w:color w:val="auto"/>
          <w:szCs w:val="21"/>
          <w:highlight w:val="yellow"/>
          <w:u w:val="none"/>
          <w:lang w:val="en-US" w:eastAsia="zh-CN"/>
        </w:rPr>
        <w:t>如所送样品不符合要求，采购人有权没收响应保证金，按成交候选人排序重新确定成交人；或重新组织采购。</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150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地毯类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1994"/>
      <w:bookmarkStart w:id="19" w:name="_Toc29452_WPSOffice_Level2"/>
      <w:bookmarkStart w:id="20" w:name="_Toc25666_WPSOffice_Level2"/>
      <w:bookmarkStart w:id="21" w:name="_Toc4751"/>
      <w:bookmarkStart w:id="22" w:name="_Toc2996_WPSOffice_Level2"/>
      <w:bookmarkStart w:id="23" w:name="_Toc4109_WPSOffice_Level2"/>
      <w:bookmarkStart w:id="24" w:name="_Toc525632588"/>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none"/>
          <w:lang w:eastAsia="zh-CN"/>
        </w:rPr>
      </w:pPr>
      <w:bookmarkStart w:id="25" w:name="_Toc525632589"/>
      <w:bookmarkStart w:id="26" w:name="_Toc726"/>
      <w:r>
        <w:rPr>
          <w:rFonts w:hint="eastAsia" w:ascii="Times New Roman" w:hAnsi="Times New Roman"/>
          <w:color w:val="auto"/>
          <w:sz w:val="21"/>
          <w:szCs w:val="22"/>
          <w:highlight w:val="none"/>
        </w:rPr>
        <w:t>供应商应在递交响应文件的截止时间前登录“安徽交控招采平台”（网址：zcpt.ahjkjt.com）</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”（网址：www.ahjggroup.com），自行下载</w:t>
      </w:r>
      <w:r>
        <w:rPr>
          <w:rFonts w:hint="eastAsia" w:ascii="Times New Roman" w:hAnsi="Times New Roman"/>
          <w:color w:val="auto"/>
          <w:sz w:val="21"/>
          <w:szCs w:val="22"/>
          <w:highlight w:val="none"/>
          <w:lang w:val="en-US" w:eastAsia="zh-CN"/>
        </w:rPr>
        <w:t>询比</w:t>
      </w:r>
      <w:r>
        <w:rPr>
          <w:rFonts w:hint="eastAsia" w:ascii="Times New Roman" w:hAnsi="Times New Roman"/>
          <w:color w:val="auto"/>
          <w:sz w:val="21"/>
          <w:szCs w:val="22"/>
          <w:highlight w:val="none"/>
        </w:rPr>
        <w:t>文件及相关资料。未按规定下载采购文件的，后续将不予接受其响应文件</w:t>
      </w:r>
      <w:r>
        <w:rPr>
          <w:rFonts w:hint="eastAsia" w:ascii="Times New Roman" w:hAnsi="Times New Roman"/>
          <w:color w:val="auto"/>
          <w:sz w:val="21"/>
          <w:szCs w:val="22"/>
          <w:highlight w:val="none"/>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eastAsiaTheme="minorEastAsia" w:cstheme="minorBidi"/>
          <w:color w:val="auto"/>
          <w:kern w:val="2"/>
          <w:sz w:val="21"/>
          <w:szCs w:val="22"/>
          <w:highlight w:val="none"/>
          <w:lang w:val="en-US" w:eastAsia="zh-CN" w:bidi="ar-SA"/>
        </w:rPr>
        <w:t>（1）</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“安徽交控招采平台”（网址：zcpt.ahjkjt.com）参与本项目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eastAsia="zh-CN"/>
        </w:rPr>
        <w:t>①</w:t>
      </w:r>
      <w:r>
        <w:rPr>
          <w:rFonts w:hint="eastAsia" w:ascii="Times New Roman" w:hAnsi="Times New Roman"/>
          <w:color w:val="auto"/>
          <w:sz w:val="21"/>
          <w:szCs w:val="22"/>
          <w:highlight w:val="none"/>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②</w:t>
      </w:r>
      <w:r>
        <w:rPr>
          <w:rFonts w:hint="eastAsia" w:ascii="Times New Roman" w:hAnsi="Times New Roman"/>
          <w:color w:val="auto"/>
          <w:sz w:val="21"/>
          <w:szCs w:val="22"/>
          <w:highlight w:val="none"/>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lang w:val="en-US" w:eastAsia="zh-CN"/>
        </w:rPr>
        <w:t>③</w:t>
      </w:r>
      <w:r>
        <w:rPr>
          <w:rFonts w:hint="eastAsia" w:ascii="Times New Roman" w:hAnsi="Times New Roman"/>
          <w:color w:val="auto"/>
          <w:sz w:val="21"/>
          <w:szCs w:val="22"/>
          <w:highlight w:val="none"/>
        </w:rPr>
        <w:t>已注册的潜在供应商若注册信息发生变更（如：与初始注册信息不一致），应及时网上提交变更申请。因未及时变更导致不利后果的，责任自负。</w:t>
      </w:r>
    </w:p>
    <w:p w14:paraId="6F73A374">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lang w:val="en-US" w:eastAsia="zh-CN"/>
        </w:rPr>
        <w:t>2</w:t>
      </w:r>
      <w:r>
        <w:rPr>
          <w:rFonts w:hint="eastAsia" w:ascii="Times New Roman" w:hAnsi="Times New Roman"/>
          <w:color w:val="auto"/>
          <w:sz w:val="21"/>
          <w:szCs w:val="22"/>
          <w:highlight w:val="none"/>
          <w:lang w:eastAsia="zh-CN"/>
        </w:rPr>
        <w:t>）</w:t>
      </w:r>
      <w:r>
        <w:rPr>
          <w:rFonts w:hint="eastAsia" w:ascii="Times New Roman" w:hAnsi="Times New Roman"/>
          <w:color w:val="auto"/>
          <w:sz w:val="21"/>
          <w:szCs w:val="22"/>
          <w:highlight w:val="none"/>
        </w:rPr>
        <w:t>潜在供应商</w:t>
      </w:r>
      <w:r>
        <w:rPr>
          <w:rFonts w:hint="eastAsia" w:ascii="Times New Roman" w:hAnsi="Times New Roman"/>
          <w:color w:val="auto"/>
          <w:sz w:val="21"/>
          <w:szCs w:val="22"/>
          <w:highlight w:val="none"/>
          <w:lang w:eastAsia="zh-CN"/>
        </w:rPr>
        <w:t>登录</w:t>
      </w:r>
      <w:r>
        <w:rPr>
          <w:rFonts w:hint="eastAsia" w:ascii="Times New Roman" w:hAnsi="Times New Roman"/>
          <w:color w:val="auto"/>
          <w:sz w:val="21"/>
          <w:szCs w:val="22"/>
          <w:highlight w:val="none"/>
        </w:rPr>
        <w:t>“</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”（网址：www.ahjggroup.com）参与本项目</w:t>
      </w:r>
      <w:r>
        <w:rPr>
          <w:rFonts w:hint="eastAsia" w:ascii="Times New Roman" w:hAnsi="Times New Roman"/>
          <w:color w:val="auto"/>
          <w:sz w:val="21"/>
          <w:szCs w:val="22"/>
          <w:highlight w:val="none"/>
          <w:lang w:eastAsia="zh-CN"/>
        </w:rPr>
        <w:t>的。</w:t>
      </w:r>
      <w:r>
        <w:rPr>
          <w:rFonts w:hint="eastAsia" w:ascii="Times New Roman" w:hAnsi="Times New Roman"/>
          <w:color w:val="auto"/>
          <w:sz w:val="21"/>
          <w:szCs w:val="22"/>
          <w:highlight w:val="none"/>
          <w:lang w:val="en-US" w:eastAsia="zh-CN"/>
        </w:rPr>
        <w:t>需在</w:t>
      </w:r>
      <w:r>
        <w:rPr>
          <w:rFonts w:hint="eastAsia" w:ascii="Times New Roman" w:hAnsi="Times New Roman"/>
          <w:color w:val="auto"/>
          <w:sz w:val="21"/>
          <w:szCs w:val="22"/>
          <w:highlight w:val="none"/>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8</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1EEEEB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叁仟元整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付款备注：37号装饰地毯响应保证金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bookmarkStart w:id="210" w:name="_GoBack"/>
      <w:bookmarkEnd w:id="210"/>
    </w:p>
    <w:p w14:paraId="618B6669">
      <w:pPr>
        <w:spacing w:beforeLines="0" w:afterLines="0" w:line="440" w:lineRule="exact"/>
        <w:ind w:firstLine="420"/>
        <w:rPr>
          <w:rFonts w:hint="eastAsia"/>
          <w:highlight w:val="yellow"/>
        </w:rPr>
      </w:pPr>
      <w:r>
        <w:rPr>
          <w:rFonts w:hint="eastAsia" w:ascii="宋体" w:hAnsi="宋体" w:eastAsia="宋体" w:cs="宋体"/>
          <w:color w:val="auto"/>
          <w:szCs w:val="21"/>
          <w:highlight w:val="yellow"/>
        </w:rPr>
        <w:t>（3）已提交响应保证金的供应商，无需二次提交。</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50DD2AD8">
      <w:pPr>
        <w:snapToGrid w:val="0"/>
        <w:spacing w:beforeLines="0" w:afterLines="0" w:line="440" w:lineRule="exact"/>
        <w:ind w:firstLine="420" w:firstLineChars="200"/>
        <w:rPr>
          <w:rFonts w:hint="default" w:ascii="Times New Roman" w:hAnsi="Times New Roman"/>
          <w:color w:val="auto"/>
          <w:sz w:val="21"/>
          <w:szCs w:val="22"/>
          <w:highlight w:val="none"/>
          <w:lang w:val="en-US" w:eastAsia="zh-CN"/>
        </w:rPr>
      </w:pPr>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29" w:name="_Toc20572_WPSOffice_Level2"/>
      <w:bookmarkStart w:id="30" w:name="_Toc8501"/>
      <w:bookmarkStart w:id="31" w:name="_Toc14943_WPSOffice_Level2"/>
      <w:bookmarkStart w:id="32" w:name="_Toc321_WPSOffice_Level2"/>
      <w:bookmarkStart w:id="33" w:name="_Toc28571_WPSOffice_Level2"/>
      <w:bookmarkStart w:id="34" w:name="_Toc26829"/>
      <w:bookmarkStart w:id="35" w:name="_Toc525632592"/>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15B7336">
      <w:pPr>
        <w:pStyle w:val="33"/>
        <w:jc w:val="both"/>
        <w:rPr>
          <w:rFonts w:hint="eastAsia" w:ascii="宋体" w:hAnsi="宋体" w:eastAsia="宋体" w:cs="宋体"/>
          <w:color w:val="auto"/>
          <w:sz w:val="21"/>
          <w:szCs w:val="21"/>
          <w:highlight w:val="none"/>
        </w:rPr>
      </w:pPr>
    </w:p>
    <w:p w14:paraId="2E855D32">
      <w:pPr>
        <w:pStyle w:val="33"/>
        <w:jc w:val="both"/>
        <w:rPr>
          <w:rFonts w:hint="eastAsia" w:ascii="宋体" w:hAnsi="宋体" w:eastAsia="宋体" w:cs="宋体"/>
          <w:color w:val="auto"/>
          <w:sz w:val="21"/>
          <w:szCs w:val="21"/>
          <w:highlight w:val="none"/>
        </w:rPr>
      </w:pPr>
    </w:p>
    <w:p w14:paraId="2B632489">
      <w:pPr>
        <w:pStyle w:val="33"/>
        <w:jc w:val="both"/>
        <w:rPr>
          <w:rFonts w:hint="eastAsia" w:ascii="宋体" w:hAnsi="宋体" w:eastAsia="宋体" w:cs="宋体"/>
          <w:color w:val="auto"/>
          <w:sz w:val="21"/>
          <w:szCs w:val="21"/>
          <w:highlight w:val="none"/>
        </w:rPr>
      </w:pPr>
    </w:p>
    <w:p w14:paraId="52B0EFC1">
      <w:pPr>
        <w:pStyle w:val="33"/>
        <w:jc w:val="both"/>
        <w:rPr>
          <w:rFonts w:hint="eastAsia" w:ascii="宋体" w:hAnsi="宋体" w:eastAsia="宋体" w:cs="宋体"/>
          <w:color w:val="auto"/>
          <w:sz w:val="21"/>
          <w:szCs w:val="21"/>
          <w:highlight w:val="none"/>
        </w:rPr>
      </w:pPr>
    </w:p>
    <w:p w14:paraId="531F824D">
      <w:pPr>
        <w:pStyle w:val="33"/>
        <w:jc w:val="both"/>
        <w:rPr>
          <w:rFonts w:hint="eastAsia" w:ascii="宋体" w:hAnsi="宋体" w:eastAsia="宋体" w:cs="宋体"/>
          <w:color w:val="auto"/>
          <w:sz w:val="21"/>
          <w:szCs w:val="21"/>
          <w:highlight w:val="none"/>
        </w:rPr>
      </w:pPr>
    </w:p>
    <w:p w14:paraId="01298F35">
      <w:pPr>
        <w:pStyle w:val="33"/>
        <w:jc w:val="both"/>
        <w:rPr>
          <w:rFonts w:hint="eastAsia" w:ascii="宋体" w:hAnsi="宋体" w:eastAsia="宋体" w:cs="宋体"/>
          <w:color w:val="auto"/>
          <w:sz w:val="21"/>
          <w:szCs w:val="21"/>
          <w:highlight w:val="none"/>
        </w:rPr>
      </w:pPr>
    </w:p>
    <w:p w14:paraId="570B6FE8">
      <w:pPr>
        <w:pStyle w:val="33"/>
        <w:jc w:val="both"/>
        <w:rPr>
          <w:rFonts w:hint="eastAsia" w:ascii="宋体" w:hAnsi="宋体" w:eastAsia="宋体" w:cs="宋体"/>
          <w:color w:val="auto"/>
          <w:sz w:val="21"/>
          <w:szCs w:val="21"/>
          <w:highlight w:val="none"/>
        </w:rPr>
      </w:pPr>
    </w:p>
    <w:p w14:paraId="6938367D">
      <w:pPr>
        <w:pStyle w:val="33"/>
        <w:jc w:val="both"/>
        <w:rPr>
          <w:rFonts w:hint="eastAsia" w:ascii="宋体" w:hAnsi="宋体" w:eastAsia="宋体" w:cs="宋体"/>
          <w:color w:val="auto"/>
          <w:sz w:val="21"/>
          <w:szCs w:val="21"/>
          <w:highlight w:val="none"/>
        </w:rPr>
      </w:pPr>
    </w:p>
    <w:p w14:paraId="472D0E56">
      <w:pPr>
        <w:pStyle w:val="33"/>
        <w:jc w:val="both"/>
        <w:rPr>
          <w:rFonts w:hint="eastAsia" w:ascii="宋体" w:hAnsi="宋体" w:eastAsia="宋体" w:cs="宋体"/>
          <w:color w:val="auto"/>
          <w:sz w:val="21"/>
          <w:szCs w:val="21"/>
          <w:highlight w:val="none"/>
        </w:rPr>
      </w:pPr>
    </w:p>
    <w:p w14:paraId="7B857DD3">
      <w:pPr>
        <w:pStyle w:val="33"/>
        <w:jc w:val="both"/>
        <w:rPr>
          <w:rFonts w:hint="eastAsia" w:ascii="宋体" w:hAnsi="宋体" w:eastAsia="宋体" w:cs="宋体"/>
          <w:color w:val="auto"/>
          <w:sz w:val="21"/>
          <w:szCs w:val="21"/>
          <w:highlight w:val="none"/>
        </w:rPr>
      </w:pPr>
    </w:p>
    <w:p w14:paraId="32701E5B">
      <w:pPr>
        <w:pStyle w:val="33"/>
        <w:jc w:val="both"/>
        <w:rPr>
          <w:rFonts w:hint="eastAsia" w:ascii="宋体" w:hAnsi="宋体" w:eastAsia="宋体" w:cs="宋体"/>
          <w:color w:val="auto"/>
          <w:sz w:val="21"/>
          <w:szCs w:val="21"/>
          <w:highlight w:val="none"/>
        </w:rPr>
      </w:pPr>
    </w:p>
    <w:p w14:paraId="06378F5A">
      <w:pPr>
        <w:pStyle w:val="33"/>
        <w:jc w:val="both"/>
        <w:rPr>
          <w:rFonts w:hint="eastAsia" w:ascii="宋体" w:hAnsi="宋体" w:eastAsia="宋体" w:cs="宋体"/>
          <w:color w:val="auto"/>
          <w:sz w:val="21"/>
          <w:szCs w:val="21"/>
          <w:highlight w:val="none"/>
        </w:rPr>
      </w:pPr>
    </w:p>
    <w:p w14:paraId="22478678">
      <w:pPr>
        <w:pStyle w:val="33"/>
        <w:jc w:val="both"/>
        <w:rPr>
          <w:rFonts w:hint="eastAsia" w:ascii="宋体" w:hAnsi="宋体" w:eastAsia="宋体" w:cs="宋体"/>
          <w:color w:val="auto"/>
          <w:sz w:val="21"/>
          <w:szCs w:val="21"/>
          <w:highlight w:val="none"/>
        </w:rPr>
      </w:pPr>
    </w:p>
    <w:p w14:paraId="24EB2EA2">
      <w:pPr>
        <w:pStyle w:val="5"/>
        <w:spacing w:before="312" w:after="312"/>
        <w:rPr>
          <w:rFonts w:ascii="Times New Roman" w:hAnsi="Times New Roman" w:eastAsia="宋体" w:cs="Times New Roman"/>
          <w:color w:val="auto"/>
          <w:highlight w:val="none"/>
        </w:rPr>
      </w:pPr>
      <w:bookmarkStart w:id="36" w:name="_Toc21446"/>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55466811"/>
      <w:bookmarkStart w:id="38" w:name="_Toc16069"/>
      <w:bookmarkStart w:id="39" w:name="_Toc26656928"/>
      <w:bookmarkStart w:id="40" w:name="_Toc29381_WPSOffice_Level2"/>
      <w:bookmarkStart w:id="41" w:name="_Toc1950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w:t>
            </w:r>
            <w:r>
              <w:rPr>
                <w:rFonts w:hint="eastAsia" w:ascii="宋体" w:hAnsi="宋体" w:eastAsia="宋体" w:cs="宋体"/>
                <w:color w:val="auto"/>
                <w:sz w:val="22"/>
                <w:szCs w:val="22"/>
                <w:highlight w:val="none"/>
                <w:lang w:val="en-US" w:eastAsia="zh-CN"/>
              </w:rPr>
              <w:t>同时</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应关注“安徽交控招采平台”（网址：zcpt.ahjkjt.com）、</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lang w:eastAsia="zh-CN"/>
              </w:rPr>
              <w:t>安徽交控建设工程集团</w:t>
            </w:r>
            <w:r>
              <w:rPr>
                <w:rFonts w:hint="eastAsia" w:cs="宋体"/>
                <w:color w:val="auto"/>
                <w:sz w:val="22"/>
                <w:szCs w:val="22"/>
                <w:highlight w:val="none"/>
                <w:lang w:eastAsia="zh-CN"/>
              </w:rPr>
              <w:t>”</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w:t>
            </w:r>
            <w:r>
              <w:rPr>
                <w:rFonts w:hint="eastAsia"/>
                <w:color w:val="auto"/>
                <w:sz w:val="22"/>
                <w:szCs w:val="22"/>
                <w:highlight w:val="none"/>
                <w:lang w:val="en-US" w:eastAsia="zh-CN"/>
              </w:rPr>
              <w:t>采购</w:t>
            </w:r>
            <w:r>
              <w:rPr>
                <w:rFonts w:hint="eastAsia"/>
                <w:color w:val="auto"/>
                <w:sz w:val="22"/>
                <w:szCs w:val="22"/>
                <w:highlight w:val="none"/>
              </w:rPr>
              <w:t>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公示媒介：“安徽交控招采平台”（网址：zcpt.ahjkjt.com）、“安徽交控建设工程集团”（网址：www.ahjggroup.com）</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5AF57FA">
            <w:pPr>
              <w:keepNext w:val="0"/>
              <w:keepLines w:val="0"/>
              <w:widowControl/>
              <w:numPr>
                <w:ilvl w:val="0"/>
                <w:numId w:val="0"/>
              </w:numPr>
              <w:suppressLineNumbers w:val="0"/>
              <w:spacing w:before="0" w:beforeLines="0" w:beforeAutospacing="0" w:after="0" w:afterLines="0" w:afterAutospacing="0"/>
              <w:ind w:left="218" w:leftChars="104" w:right="0" w:rightChars="0" w:firstLine="220" w:firstLineChars="1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u w:val="none"/>
                <w:lang w:val="en-US" w:eastAsia="zh-CN"/>
              </w:rPr>
              <w:t>1.</w:t>
            </w:r>
            <w:r>
              <w:rPr>
                <w:rFonts w:hint="eastAsia" w:ascii="宋体" w:hAnsi="宋体" w:eastAsia="宋体" w:cs="宋体"/>
                <w:color w:val="auto"/>
                <w:sz w:val="22"/>
                <w:szCs w:val="22"/>
                <w:highlight w:val="none"/>
                <w:lang w:val="en-US" w:eastAsia="zh-CN"/>
              </w:rPr>
              <w:t xml:space="preserve">供应商须在响应前自行前往 </w:t>
            </w:r>
            <w:r>
              <w:rPr>
                <w:rFonts w:hint="eastAsia" w:ascii="宋体" w:hAnsi="宋体" w:eastAsia="宋体" w:cs="宋体"/>
                <w:color w:val="auto"/>
                <w:sz w:val="22"/>
                <w:szCs w:val="22"/>
                <w:highlight w:val="none"/>
                <w:u w:val="single"/>
                <w:lang w:val="en-US" w:eastAsia="zh-CN"/>
              </w:rPr>
              <w:t>项目部（</w:t>
            </w:r>
            <w:r>
              <w:rPr>
                <w:rFonts w:hint="eastAsia" w:ascii="宋体" w:hAnsi="宋体" w:eastAsia="宋体" w:cs="宋体"/>
                <w:color w:val="auto"/>
                <w:sz w:val="22"/>
                <w:szCs w:val="22"/>
                <w:highlight w:val="none"/>
                <w:lang w:val="en-US" w:eastAsia="zh-CN"/>
              </w:rPr>
              <w:t>联系人：</w:t>
            </w:r>
            <w:r>
              <w:rPr>
                <w:rFonts w:hint="eastAsia" w:ascii="宋体" w:hAnsi="宋体" w:eastAsia="宋体" w:cs="宋体"/>
                <w:color w:val="auto"/>
                <w:sz w:val="22"/>
                <w:szCs w:val="22"/>
                <w:highlight w:val="none"/>
                <w:u w:val="single"/>
                <w:lang w:val="en-US" w:eastAsia="zh-CN"/>
              </w:rPr>
              <w:t>周工15855127123）</w:t>
            </w:r>
            <w:r>
              <w:rPr>
                <w:rFonts w:hint="eastAsia" w:ascii="宋体" w:hAnsi="宋体" w:eastAsia="宋体" w:cs="宋体"/>
                <w:color w:val="auto"/>
                <w:sz w:val="22"/>
                <w:szCs w:val="22"/>
                <w:highlight w:val="none"/>
                <w:lang w:val="en-US" w:eastAsia="zh-CN"/>
              </w:rPr>
              <w:t>进行</w:t>
            </w:r>
            <w:r>
              <w:rPr>
                <w:rFonts w:hint="eastAsia" w:ascii="Times New Roman" w:hAnsi="Times New Roman"/>
                <w:b w:val="0"/>
                <w:bCs w:val="0"/>
                <w:color w:val="auto"/>
                <w:sz w:val="21"/>
                <w:szCs w:val="24"/>
                <w:highlight w:val="none"/>
                <w:lang w:val="en-US" w:eastAsia="zh-CN"/>
              </w:rPr>
              <w:t>采购前看样</w:t>
            </w:r>
            <w:r>
              <w:rPr>
                <w:rFonts w:hint="eastAsia" w:ascii="宋体" w:hAnsi="宋体" w:eastAsia="宋体" w:cs="宋体"/>
                <w:color w:val="auto"/>
                <w:sz w:val="22"/>
                <w:szCs w:val="22"/>
                <w:highlight w:val="none"/>
                <w:lang w:val="en-US" w:eastAsia="zh-CN"/>
              </w:rPr>
              <w:t>。</w:t>
            </w:r>
          </w:p>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2.拟成交人须在采购人通知之日起</w:t>
            </w:r>
            <w:r>
              <w:rPr>
                <w:rFonts w:hint="eastAsia" w:ascii="宋体" w:hAnsi="宋体" w:eastAsia="宋体" w:cs="宋体"/>
                <w:color w:val="auto"/>
                <w:sz w:val="22"/>
                <w:szCs w:val="22"/>
                <w:highlight w:val="yellow"/>
                <w:u w:val="single"/>
                <w:lang w:val="en-US" w:eastAsia="zh-CN"/>
              </w:rPr>
              <w:t>2</w:t>
            </w:r>
            <w:r>
              <w:rPr>
                <w:rFonts w:hint="eastAsia" w:ascii="宋体" w:hAnsi="宋体" w:eastAsia="宋体" w:cs="宋体"/>
                <w:color w:val="auto"/>
                <w:sz w:val="22"/>
                <w:szCs w:val="22"/>
                <w:highlight w:val="yellow"/>
                <w:lang w:val="en-US" w:eastAsia="zh-CN"/>
              </w:rPr>
              <w:t xml:space="preserve">日内送样并经采购人确认、封样，产品生产工艺要求等参照确样标准执行，主辅材品牌需报采购人同意后方可使用，如所送样品不符合产品要求或在供应过程中达不到采购人要求的：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14201207"/>
            <w:bookmarkStart w:id="43" w:name="_Toc9067720"/>
            <w:bookmarkStart w:id="44" w:name="_Toc26656938"/>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470702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0A49FB1">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55EFA7B8">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ascii="Times New Roman" w:hAnsi="Times New Roman" w:cs="Times New Roman"/>
                <w:b w:val="0"/>
                <w:bCs w:val="0"/>
                <w:color w:val="auto"/>
                <w:highlight w:val="none"/>
                <w:u w:val="single"/>
                <w:lang w:val="en-US" w:eastAsia="zh-CN"/>
              </w:rPr>
              <w:t>150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地毯类</w:t>
            </w:r>
            <w:r>
              <w:rPr>
                <w:rFonts w:hint="default" w:ascii="Times New Roman" w:hAnsi="Times New Roman" w:cs="Times New Roman" w:eastAsiaTheme="minorEastAsia"/>
                <w:b w:val="0"/>
                <w:bCs w:val="0"/>
                <w:color w:val="auto"/>
                <w:szCs w:val="21"/>
                <w:highlight w:val="none"/>
                <w:u w:val="single"/>
                <w:lang w:val="en-US" w:eastAsia="zh-CN"/>
              </w:rPr>
              <w:t>合同</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26656988"/>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9067731"/>
      <w:bookmarkStart w:id="53" w:name="_Toc26656994"/>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0B184D13">
      <w:pPr>
        <w:pStyle w:val="2"/>
        <w:rPr>
          <w:rFonts w:hint="eastAsia"/>
          <w:color w:val="auto"/>
        </w:rPr>
      </w:pPr>
    </w:p>
    <w:p w14:paraId="5E61470F">
      <w:pPr>
        <w:pStyle w:val="3"/>
        <w:rPr>
          <w:rFonts w:hint="eastAsia"/>
          <w:color w:val="auto"/>
        </w:rPr>
      </w:pPr>
    </w:p>
    <w:p w14:paraId="7A1021F4">
      <w:pPr>
        <w:pStyle w:val="4"/>
        <w:rPr>
          <w:rFonts w:hint="eastAsia"/>
          <w:color w:val="auto"/>
        </w:rPr>
      </w:pPr>
    </w:p>
    <w:p w14:paraId="60CB4B2C">
      <w:pPr>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313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47808662"/>
      <w:bookmarkStart w:id="57" w:name="_Toc152042304"/>
      <w:bookmarkStart w:id="58" w:name="_Toc457482536"/>
      <w:bookmarkStart w:id="59" w:name="_Toc144974496"/>
      <w:bookmarkStart w:id="60" w:name="_Toc3834"/>
      <w:bookmarkStart w:id="61" w:name="_Toc14847"/>
      <w:bookmarkStart w:id="62" w:name="_Toc152045528"/>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94"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94"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150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地毯类合同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26E6238E">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0607DF6F">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2ECBBA5C">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31C25686">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07C7A20F">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5393" w:type="dxa"/>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1662" w:type="dxa"/>
            <w:shd w:val="clear" w:color="auto" w:fill="auto"/>
            <w:vAlign w:val="center"/>
          </w:tcPr>
          <w:p w14:paraId="17E770CF">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509CC078">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5393" w:type="dxa"/>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leftChars="0" w:right="0" w:rightChars="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7064E055">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2"/>
              <w:keepNext w:val="0"/>
              <w:keepLines w:val="0"/>
              <w:suppressLineNumbers w:val="0"/>
              <w:spacing w:before="0" w:beforeLines="0" w:beforeAutospacing="0" w:afterLines="0" w:afterAutospacing="0"/>
              <w:ind w:left="0" w:right="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keepNext w:val="0"/>
              <w:keepLines w:val="0"/>
              <w:widowControl/>
              <w:suppressLineNumbers w:val="0"/>
              <w:spacing w:before="0" w:beforeLines="0" w:beforeAutospacing="0" w:after="0" w:afterLines="0" w:afterAutospacing="0"/>
              <w:ind w:left="0" w:right="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keepNext w:val="0"/>
              <w:keepLines w:val="0"/>
              <w:widowControl/>
              <w:suppressLineNumbers w:val="0"/>
              <w:spacing w:before="0" w:beforeLines="0" w:beforeAutospacing="0" w:after="0" w:afterLines="0" w:afterAutospacing="0"/>
              <w:ind w:left="0" w:right="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2"/>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40D63950">
      <w:pPr>
        <w:jc w:val="left"/>
        <w:rPr>
          <w:rFonts w:hint="default" w:ascii="Times New Roman" w:hAnsi="Times New Roman" w:eastAsia="Times New Roman"/>
          <w:color w:val="auto"/>
          <w:sz w:val="24"/>
          <w:szCs w:val="32"/>
          <w:highlight w:val="none"/>
        </w:rPr>
      </w:pPr>
    </w:p>
    <w:p w14:paraId="0690D047">
      <w:pPr>
        <w:jc w:val="left"/>
        <w:rPr>
          <w:rFonts w:hint="default" w:ascii="Times New Roman" w:hAnsi="Times New Roman" w:eastAsia="Times New Roman"/>
          <w:color w:val="auto"/>
          <w:sz w:val="24"/>
          <w:szCs w:val="32"/>
          <w:highlight w:val="none"/>
        </w:rPr>
      </w:pPr>
    </w:p>
    <w:p w14:paraId="5CFA9443">
      <w:pPr>
        <w:jc w:val="left"/>
        <w:rPr>
          <w:rFonts w:hint="default" w:ascii="Times New Roman" w:hAnsi="Times New Roman" w:eastAsia="Times New Roman"/>
          <w:color w:val="auto"/>
          <w:sz w:val="24"/>
          <w:szCs w:val="32"/>
          <w:highlight w:val="none"/>
        </w:rPr>
      </w:pPr>
    </w:p>
    <w:p w14:paraId="32B8036A">
      <w:pPr>
        <w:jc w:val="left"/>
        <w:rPr>
          <w:rFonts w:hint="default" w:ascii="Times New Roman" w:hAnsi="Times New Roman" w:eastAsia="Times New Roman"/>
          <w:color w:val="auto"/>
          <w:sz w:val="24"/>
          <w:szCs w:val="32"/>
          <w:highlight w:val="none"/>
        </w:rPr>
      </w:pPr>
    </w:p>
    <w:p w14:paraId="6F73D9EC">
      <w:pPr>
        <w:jc w:val="left"/>
        <w:rPr>
          <w:rFonts w:hint="default" w:ascii="Times New Roman" w:hAnsi="Times New Roman" w:eastAsia="Times New Roman"/>
          <w:color w:val="auto"/>
          <w:sz w:val="24"/>
          <w:szCs w:val="32"/>
          <w:highlight w:val="none"/>
        </w:rPr>
      </w:pPr>
    </w:p>
    <w:p w14:paraId="24264EE3">
      <w:pPr>
        <w:jc w:val="left"/>
        <w:rPr>
          <w:rFonts w:hint="default" w:ascii="Times New Roman" w:hAnsi="Times New Roman" w:eastAsia="Times New Roman"/>
          <w:color w:val="auto"/>
          <w:sz w:val="24"/>
          <w:szCs w:val="32"/>
          <w:highlight w:val="none"/>
        </w:rPr>
      </w:pPr>
    </w:p>
    <w:p w14:paraId="0481679D">
      <w:pPr>
        <w:jc w:val="left"/>
        <w:rPr>
          <w:rFonts w:hint="default" w:ascii="Times New Roman" w:hAnsi="Times New Roman" w:eastAsia="Times New Roman"/>
          <w:color w:val="auto"/>
          <w:sz w:val="24"/>
          <w:szCs w:val="32"/>
          <w:highlight w:val="none"/>
        </w:rPr>
      </w:pPr>
    </w:p>
    <w:p w14:paraId="048D8F64">
      <w:pPr>
        <w:jc w:val="left"/>
        <w:rPr>
          <w:rFonts w:hint="default" w:ascii="Times New Roman" w:hAnsi="Times New Roman" w:eastAsia="Times New Roman"/>
          <w:color w:val="auto"/>
          <w:sz w:val="24"/>
          <w:szCs w:val="32"/>
          <w:highlight w:val="none"/>
        </w:rPr>
      </w:pPr>
    </w:p>
    <w:p w14:paraId="547C56AB">
      <w:pPr>
        <w:jc w:val="left"/>
        <w:rPr>
          <w:rFonts w:hint="default" w:ascii="Times New Roman" w:hAnsi="Times New Roman" w:eastAsia="Times New Roman"/>
          <w:color w:val="auto"/>
          <w:sz w:val="24"/>
          <w:szCs w:val="32"/>
          <w:highlight w:val="none"/>
        </w:rPr>
      </w:pPr>
    </w:p>
    <w:p w14:paraId="00CE888E">
      <w:pPr>
        <w:jc w:val="left"/>
        <w:rPr>
          <w:rFonts w:hint="default" w:ascii="Times New Roman" w:hAnsi="Times New Roman" w:eastAsia="Times New Roman"/>
          <w:color w:val="auto"/>
          <w:sz w:val="24"/>
          <w:szCs w:val="32"/>
          <w:highlight w:val="none"/>
        </w:r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14908"/>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6A4FE1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1.合同签订后支付合同金额30%的预付款，支付前乙方需提供合同金额30%银行开具的预付款保函。</w:t>
      </w:r>
    </w:p>
    <w:p w14:paraId="2683E0F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2.全部产品到达甲方项目现场，甲方支付至结算金额70%的货款（含预付款金额）。</w:t>
      </w:r>
    </w:p>
    <w:p w14:paraId="5B850BA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3.全部产品到安装完成后，甲方支付至项目部初审金额85%的货款。</w:t>
      </w:r>
    </w:p>
    <w:p w14:paraId="36B835A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4.经使用单位、甲方等验收合格后，支付至审定金额的97%。（审定完成面积）。</w:t>
      </w:r>
    </w:p>
    <w:p w14:paraId="6A12609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5.甲方预留最终审定金额的3%作为质保金，在缺陷责任期满1年后无质量问题一次性无息支付。</w:t>
      </w:r>
    </w:p>
    <w:p w14:paraId="3FBDC6E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1EA9B6C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8.双方特别约定：遵循“先开票、后付款”的原则，甲方付款前，乙方应按双方确认的应付金额向甲方提供增值税专用发票，并于发票开具后</w:t>
      </w:r>
      <w:permStart w:id="8" w:edGrp="everyone"/>
      <w:r>
        <w:rPr>
          <w:rFonts w:hint="eastAsia" w:ascii="仿宋_GB2312" w:hAnsi="仿宋_GB2312" w:eastAsia="仿宋_GB2312" w:cs="仿宋_GB2312"/>
          <w:color w:val="auto"/>
          <w:sz w:val="28"/>
          <w:szCs w:val="28"/>
          <w:highlight w:val="none"/>
          <w:u w:val="single"/>
          <w:lang w:val="en-US" w:eastAsia="zh-CN"/>
        </w:rPr>
        <w:t xml:space="preserve">  7  </w:t>
      </w:r>
      <w:permEnd w:id="8"/>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9.如甲方出现资金困难，乙方同意给予</w:t>
      </w:r>
      <w:permStart w:id="9" w:edGrp="everyone"/>
      <w:r>
        <w:rPr>
          <w:rFonts w:hint="eastAsia" w:ascii="仿宋_GB2312" w:hAnsi="仿宋_GB2312" w:eastAsia="仿宋_GB2312" w:cs="仿宋_GB2312"/>
          <w:color w:val="auto"/>
          <w:sz w:val="28"/>
          <w:szCs w:val="28"/>
          <w:highlight w:val="none"/>
          <w:u w:val="single"/>
          <w:lang w:val="en-US" w:eastAsia="zh-CN"/>
        </w:rPr>
        <w:t xml:space="preserve">  1  </w:t>
      </w:r>
      <w:permEnd w:id="9"/>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40E25D0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若成交人未能按照合同约定的标准、进度或要求履行其义务（包括但不限于延迟交货、质量不合格、数量短缺等），经采购人书面催告后仍未纠正的，采购人有权在不解除合同的前提下，将合同项下业务直接委托给第三方执行。由此产生的所有额外费用（包括但不限于差价、运输及管理费等）及损失，均由原成交人承担。采购人从原成交人的未支付合同款项中优先抵扣该等费用，不足部分，采购人有权向原成交人进一步追偿。</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2"/>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8.乙方应按合同约定及时向甲方提供增值税专用发票，逾期提供的，每逾期一天，乙方应向甲方支付违约金</w:t>
      </w:r>
      <w:permStart w:id="10"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10"/>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12.禁止转包分包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2D90FAE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E1C584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1.合同价含货到现场制定地点前的一切费用。</w:t>
      </w:r>
    </w:p>
    <w:p w14:paraId="66398CD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2.每批货到现场后需配备1人到现场协调分货事宜。</w:t>
      </w:r>
    </w:p>
    <w:p w14:paraId="6E641CE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3.每隔200涂150宽建筑胶粘剂,拼缝处用烫带或狭条麻袋布条粘结。</w:t>
      </w:r>
    </w:p>
    <w:p w14:paraId="4946A00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4.施工时面层颜色、样式由甲方和设计单位确认选样，综合考虑报价，加工、排版损耗等不另计，成交后综合单价不予调整。</w:t>
      </w:r>
    </w:p>
    <w:p w14:paraId="627E2D6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5.未尽事宜详见设计图纸、图集、设计补充说明、招标文件、政府相关文件及规范等其它资料，满足验收要求。</w:t>
      </w:r>
    </w:p>
    <w:p w14:paraId="292FD13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合同价含13%增值税（专票），产品为固定综合单价，已经包含税费、材料费（含辅材）、运输费、装卸费、人员成本、各项实验检验费、验收费以及与货物有关的特殊要求等可能产生的所有成本和费用。在合同执行期内，材料单价不因市场波动、政策调整、人工涨跌等原因做任何形式的调整。</w:t>
      </w:r>
    </w:p>
    <w:p w14:paraId="6C2E8D6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7.计量规则：本清单所列工程量为暂估数量，最终以签收数量（乙方无条件补货与退货，并承担相应的运输、装卸货等费用）和固定综合单价进行结算。</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12.本合同中所涉及的债权，乙方不得转让，也不得用于任何形式的担保。若乙方擅自转让或用于担保的，则该行为无效，乙方应赔偿甲方因此受到的全部损失。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2697189C">
      <w:pPr>
        <w:pStyle w:val="2"/>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FC0C8EA">
      <w:pPr>
        <w:pStyle w:val="4"/>
        <w:rPr>
          <w:rFonts w:hint="eastAsia"/>
          <w:color w:val="auto"/>
          <w:lang w:val="en-US" w:eastAsia="zh-CN"/>
        </w:rPr>
      </w:pPr>
    </w:p>
    <w:p w14:paraId="098279EC">
      <w:pPr>
        <w:rPr>
          <w:rFonts w:hint="eastAsia"/>
          <w:color w:val="auto"/>
          <w:lang w:val="en-US" w:eastAsia="zh-CN"/>
        </w:rPr>
      </w:pP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620FCE0D">
      <w:pPr>
        <w:pStyle w:val="4"/>
        <w:rPr>
          <w:rFonts w:hint="eastAsia"/>
          <w:color w:val="auto"/>
          <w:highlight w:val="none"/>
          <w:lang w:val="en-US" w:eastAsia="zh-CN"/>
        </w:rPr>
      </w:pPr>
    </w:p>
    <w:p w14:paraId="1630FBD1">
      <w:pPr>
        <w:rPr>
          <w:rFonts w:hint="eastAsia"/>
          <w:color w:val="auto"/>
          <w:highlight w:val="none"/>
          <w:lang w:val="en-US" w:eastAsia="zh-CN"/>
        </w:rPr>
      </w:pPr>
    </w:p>
    <w:p w14:paraId="07847061">
      <w:pPr>
        <w:pStyle w:val="2"/>
        <w:rPr>
          <w:rFonts w:hint="eastAsia"/>
          <w:color w:val="auto"/>
          <w:lang w:val="en-US" w:eastAsia="zh-CN"/>
        </w:rPr>
      </w:pPr>
    </w:p>
    <w:p w14:paraId="22BCCAF0">
      <w:pPr>
        <w:pStyle w:val="3"/>
        <w:rPr>
          <w:rFonts w:hint="eastAsia"/>
          <w:color w:val="auto"/>
          <w:lang w:val="en-US" w:eastAsia="zh-CN"/>
        </w:rPr>
      </w:pPr>
    </w:p>
    <w:p w14:paraId="1D3D9FC0">
      <w:pPr>
        <w:pStyle w:val="4"/>
        <w:rPr>
          <w:rFonts w:hint="eastAsia"/>
          <w:color w:val="auto"/>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1"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2"/>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11"/>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2"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2"/>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6"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6"/>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2"/>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8"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8"/>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5"/>
        <w:numPr>
          <w:ilvl w:val="255"/>
          <w:numId w:val="0"/>
        </w:numPr>
        <w:spacing w:before="312" w:after="312"/>
        <w:ind w:left="402"/>
        <w:rPr>
          <w:rFonts w:ascii="Times New Roman" w:hAnsi="Times New Roman" w:eastAsia="宋体" w:cs="Times New Roman"/>
          <w:color w:val="auto"/>
          <w:highlight w:val="none"/>
        </w:rPr>
      </w:pPr>
      <w:bookmarkStart w:id="65" w:name="_Toc6933"/>
      <w:r>
        <w:rPr>
          <w:rFonts w:hint="eastAsia" w:ascii="Times New Roman" w:hAnsi="Times New Roman" w:eastAsia="宋体" w:cs="Times New Roman"/>
          <w:color w:val="auto"/>
          <w:highlight w:val="none"/>
          <w:lang w:val="en-US" w:eastAsia="zh-CN"/>
        </w:rPr>
        <w:t xml:space="preserve">第五章 </w:t>
      </w:r>
      <w:bookmarkStart w:id="66" w:name="_Toc31285"/>
      <w:bookmarkStart w:id="67" w:name="_Toc254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67485A4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1.合同价含货到现场制定地点前的一切费用。</w:t>
      </w:r>
    </w:p>
    <w:p w14:paraId="1F4EED8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2.每批货到现场后需配备1人到现场协调分货事宜。</w:t>
      </w:r>
    </w:p>
    <w:p w14:paraId="7CBDA57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3.每隔200涂150宽建筑胶粘剂,拼缝处用烫带或狭条麻袋布条粘结。</w:t>
      </w:r>
    </w:p>
    <w:p w14:paraId="7602448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4.施工时面层颜色、样式由甲方和设计单位确认选样，综合考虑报价，加工、排版损耗等不另计，成交后综合单价不予调整。</w:t>
      </w:r>
    </w:p>
    <w:p w14:paraId="336117E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5.未尽事宜详见设计图纸、图集、设计补充说明、招标文件、政府相关文件及规范等其它资料，满足验收要求。</w:t>
      </w:r>
    </w:p>
    <w:p w14:paraId="50BEA8B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6.合同价含13%增值税（专票），产品为固定综合单价，已经包含税费、材料费（含辅材）、运输费、装卸费、人员成本、各项实验检验费、验收费以及与货物有关的特殊要求等可能产生的所有成本和费用。在合同执行期内，材料单价不因市场波动、政策调整、人工涨跌等原因做任何形式的调整。</w:t>
      </w:r>
    </w:p>
    <w:p w14:paraId="4595B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7.计量规则：本清单所列工程量为暂估数量，最终以签收数量（乙方无条件补货与退货，并承担相应的运输、装卸货等费用）和固定综合单价进行结算。</w:t>
      </w:r>
    </w:p>
    <w:p w14:paraId="1C122620">
      <w:pPr>
        <w:pStyle w:val="2"/>
        <w:rPr>
          <w:rFonts w:hint="eastAsia" w:ascii="宋体" w:hAnsi="宋体" w:cs="宋体"/>
          <w:color w:val="auto"/>
          <w:sz w:val="24"/>
          <w:szCs w:val="24"/>
          <w:highlight w:val="none"/>
          <w:lang w:val="en-US" w:eastAsia="zh-CN"/>
        </w:rPr>
      </w:pPr>
    </w:p>
    <w:p w14:paraId="31BAEFB7">
      <w:pPr>
        <w:pStyle w:val="3"/>
        <w:rPr>
          <w:rFonts w:hint="eastAsia" w:ascii="宋体" w:hAnsi="宋体" w:cs="宋体"/>
          <w:color w:val="auto"/>
          <w:sz w:val="24"/>
          <w:szCs w:val="24"/>
          <w:highlight w:val="none"/>
          <w:lang w:val="en-US" w:eastAsia="zh-CN"/>
        </w:rPr>
      </w:pPr>
    </w:p>
    <w:p w14:paraId="38475B7D">
      <w:pPr>
        <w:pStyle w:val="4"/>
        <w:rPr>
          <w:rFonts w:hint="eastAsia" w:ascii="宋体" w:hAnsi="宋体" w:cs="宋体"/>
          <w:color w:val="auto"/>
          <w:sz w:val="24"/>
          <w:szCs w:val="24"/>
          <w:highlight w:val="none"/>
          <w:lang w:val="en-US" w:eastAsia="zh-CN"/>
        </w:rPr>
      </w:pPr>
    </w:p>
    <w:p w14:paraId="3C32EEC4">
      <w:pPr>
        <w:rPr>
          <w:rFonts w:hint="eastAsia" w:ascii="宋体" w:hAnsi="宋体" w:cs="宋体"/>
          <w:color w:val="auto"/>
          <w:sz w:val="24"/>
          <w:szCs w:val="24"/>
          <w:highlight w:val="none"/>
          <w:lang w:val="en-US" w:eastAsia="zh-CN"/>
        </w:rPr>
      </w:pPr>
    </w:p>
    <w:p w14:paraId="02F3C737">
      <w:pPr>
        <w:pStyle w:val="2"/>
        <w:rPr>
          <w:rFonts w:hint="eastAsia" w:ascii="宋体" w:hAnsi="宋体" w:cs="宋体"/>
          <w:color w:val="auto"/>
          <w:sz w:val="24"/>
          <w:szCs w:val="24"/>
          <w:highlight w:val="none"/>
          <w:lang w:val="en-US" w:eastAsia="zh-CN"/>
        </w:rPr>
      </w:pPr>
    </w:p>
    <w:p w14:paraId="21147FFF">
      <w:pPr>
        <w:pStyle w:val="3"/>
        <w:rPr>
          <w:rFonts w:hint="eastAsia" w:ascii="宋体" w:hAnsi="宋体" w:cs="宋体"/>
          <w:color w:val="auto"/>
          <w:sz w:val="24"/>
          <w:szCs w:val="24"/>
          <w:highlight w:val="none"/>
          <w:lang w:val="en-US" w:eastAsia="zh-CN"/>
        </w:rPr>
      </w:pPr>
    </w:p>
    <w:p w14:paraId="69F724A6">
      <w:pPr>
        <w:pStyle w:val="4"/>
        <w:rPr>
          <w:rFonts w:hint="eastAsia"/>
          <w:color w:val="auto"/>
          <w:lang w:val="en-US" w:eastAsia="zh-CN"/>
        </w:rPr>
      </w:pPr>
    </w:p>
    <w:p w14:paraId="18A46924">
      <w:pPr>
        <w:pStyle w:val="4"/>
        <w:rPr>
          <w:rFonts w:hint="eastAsia" w:ascii="宋体" w:hAnsi="宋体" w:cs="宋体"/>
          <w:color w:val="auto"/>
          <w:sz w:val="24"/>
          <w:szCs w:val="24"/>
          <w:highlight w:val="none"/>
          <w:lang w:val="en-US" w:eastAsia="zh-CN"/>
        </w:rPr>
      </w:pPr>
    </w:p>
    <w:p w14:paraId="43326C67">
      <w:pPr>
        <w:rPr>
          <w:rFonts w:hint="eastAsia" w:ascii="宋体" w:hAnsi="宋体" w:cs="宋体"/>
          <w:color w:val="auto"/>
          <w:sz w:val="24"/>
          <w:szCs w:val="24"/>
          <w:highlight w:val="none"/>
          <w:lang w:val="en-US" w:eastAsia="zh-CN"/>
        </w:rPr>
      </w:pP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47DD937F">
      <w:pPr>
        <w:pStyle w:val="2"/>
        <w:jc w:val="center"/>
        <w:rPr>
          <w:rFonts w:hint="eastAsia"/>
          <w:b/>
          <w:bCs/>
          <w:color w:val="auto"/>
          <w:sz w:val="21"/>
          <w:szCs w:val="24"/>
          <w:highlight w:val="none"/>
          <w:lang w:eastAsia="zh-CN"/>
        </w:rPr>
      </w:pPr>
    </w:p>
    <w:p w14:paraId="30905CB5">
      <w:pPr>
        <w:pStyle w:val="2"/>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3"/>
        <w:rPr>
          <w:rFonts w:hint="eastAsia"/>
          <w:color w:val="auto"/>
          <w:lang w:eastAsia="zh-CN"/>
        </w:rPr>
      </w:pPr>
    </w:p>
    <w:p w14:paraId="132BAA08">
      <w:pPr>
        <w:pStyle w:val="4"/>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1.上述费用包括货物的原材料、生产、包装、运输、保险、人工费、卸车费(卸货到甲方指走地点)、利润、税费等相关费用。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须赔偿由此造成返工的全部工程建设费用及其他一切损失，同时由采购人追究</w:t>
      </w:r>
      <w:r>
        <w:rPr>
          <w:rFonts w:hint="eastAsia" w:ascii="宋体" w:hAnsi="宋体" w:cs="宋体"/>
          <w:color w:val="auto"/>
          <w:sz w:val="24"/>
          <w:szCs w:val="24"/>
          <w:highlight w:val="none"/>
          <w:lang w:eastAsia="zh-CN"/>
        </w:rPr>
        <w:t>成交人</w:t>
      </w:r>
      <w:r>
        <w:rPr>
          <w:rFonts w:hint="eastAsia" w:ascii="宋体" w:hAnsi="宋体" w:cs="宋体"/>
          <w:color w:val="auto"/>
          <w:sz w:val="24"/>
          <w:szCs w:val="24"/>
          <w:highlight w:val="none"/>
        </w:rPr>
        <w:t>的违约责任，情节严重的，依法追究相关责任。</w:t>
      </w:r>
    </w:p>
    <w:p w14:paraId="321EBE7B">
      <w:pPr>
        <w:snapToGrid w:val="0"/>
        <w:spacing w:line="400" w:lineRule="exact"/>
        <w:ind w:firstLine="480" w:firstLineChars="200"/>
        <w:jc w:val="left"/>
        <w:rPr>
          <w:rFonts w:hint="eastAsia" w:ascii="宋体" w:hAnsi="宋体" w:cs="宋体"/>
          <w:color w:val="auto"/>
          <w:sz w:val="24"/>
          <w:szCs w:val="24"/>
          <w:highlight w:val="none"/>
        </w:rPr>
      </w:pP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9484"/>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45C210A9">
      <w:pPr>
        <w:jc w:val="center"/>
        <w:outlineLvl w:val="9"/>
        <w:rPr>
          <w:rFonts w:hint="eastAsia" w:ascii="方正小标宋简体" w:hAnsi="方正小标宋简体" w:eastAsia="方正小标宋简体" w:cs="方正小标宋简体"/>
          <w:color w:val="auto"/>
          <w:w w:val="95"/>
          <w:sz w:val="44"/>
          <w:szCs w:val="44"/>
          <w:highlight w:val="none"/>
          <w:u w:val="single"/>
          <w:lang w:val="en-US" w:eastAsia="zh-CN"/>
        </w:rPr>
      </w:pPr>
    </w:p>
    <w:p w14:paraId="1E6F5305">
      <w:pPr>
        <w:jc w:val="center"/>
        <w:outlineLvl w:val="9"/>
        <w:rPr>
          <w:rFonts w:hint="eastAsia" w:ascii="方正小标宋简体" w:hAnsi="方正小标宋简体" w:eastAsia="方正小标宋简体" w:cs="方正小标宋简体"/>
          <w:color w:val="auto"/>
          <w:w w:val="95"/>
          <w:sz w:val="44"/>
          <w:szCs w:val="44"/>
          <w:highlight w:val="none"/>
          <w:u w:val="single"/>
          <w:lang w:val="en-US" w:eastAsia="zh-CN"/>
        </w:rPr>
      </w:pPr>
      <w:r>
        <w:rPr>
          <w:rFonts w:hint="eastAsia" w:ascii="方正小标宋简体" w:hAnsi="方正小标宋简体" w:eastAsia="方正小标宋简体" w:cs="方正小标宋简体"/>
          <w:color w:val="auto"/>
          <w:w w:val="95"/>
          <w:sz w:val="44"/>
          <w:szCs w:val="44"/>
          <w:highlight w:val="none"/>
          <w:u w:val="single"/>
          <w:lang w:val="en-US" w:eastAsia="zh-CN"/>
        </w:rPr>
        <w:t>合肥市包河区BH202437号地块装饰地毯采购及安装项目</w:t>
      </w:r>
    </w:p>
    <w:p w14:paraId="2F36EAAA">
      <w:pPr>
        <w:pStyle w:val="2"/>
        <w:rPr>
          <w:rFonts w:hint="eastAsia" w:ascii="方正小标宋简体" w:hAnsi="方正小标宋简体" w:eastAsia="方正小标宋简体" w:cs="方正小标宋简体"/>
          <w:color w:val="auto"/>
          <w:w w:val="95"/>
          <w:sz w:val="44"/>
          <w:szCs w:val="44"/>
          <w:highlight w:val="none"/>
          <w:u w:val="single"/>
          <w:lang w:val="en-US" w:eastAsia="zh-CN"/>
        </w:rPr>
      </w:pPr>
    </w:p>
    <w:p w14:paraId="5F705FE9">
      <w:pPr>
        <w:pStyle w:val="3"/>
        <w:rPr>
          <w:rFonts w:hint="eastAsia" w:ascii="方正小标宋简体" w:hAnsi="方正小标宋简体" w:eastAsia="方正小标宋简体" w:cs="方正小标宋简体"/>
          <w:color w:val="auto"/>
          <w:w w:val="95"/>
          <w:sz w:val="44"/>
          <w:szCs w:val="44"/>
          <w:highlight w:val="none"/>
          <w:u w:val="single"/>
          <w:lang w:val="en-US" w:eastAsia="zh-CN"/>
        </w:rPr>
      </w:pPr>
    </w:p>
    <w:p w14:paraId="6F48E24E">
      <w:pPr>
        <w:pStyle w:val="4"/>
        <w:rPr>
          <w:color w:val="auto"/>
        </w:rPr>
      </w:pPr>
    </w:p>
    <w:p w14:paraId="17C23FA6">
      <w:pPr>
        <w:jc w:val="center"/>
        <w:outlineLvl w:val="0"/>
        <w:rPr>
          <w:rFonts w:ascii="Times New Roman" w:hAnsi="Times New Roman" w:eastAsia="黑体" w:cs="Times New Roman"/>
          <w:color w:val="auto"/>
          <w:sz w:val="50"/>
          <w:szCs w:val="50"/>
          <w:highlight w:val="none"/>
        </w:rPr>
      </w:pPr>
      <w:bookmarkStart w:id="70" w:name="_Toc15601"/>
      <w:bookmarkStart w:id="71" w:name="_Toc6480"/>
      <w:bookmarkStart w:id="72" w:name="_Toc11988"/>
      <w:bookmarkStart w:id="73" w:name="_Toc2527"/>
      <w:bookmarkStart w:id="74" w:name="_Toc11846"/>
      <w:bookmarkStart w:id="75" w:name="_Toc20091"/>
      <w:bookmarkStart w:id="76" w:name="_Toc26098"/>
      <w:bookmarkStart w:id="77" w:name="_Toc10074"/>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5520_WPSOffice_Level2"/>
      <w:bookmarkStart w:id="79"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20076_WPSOffice_Level2"/>
      <w:bookmarkStart w:id="81"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21704"/>
      <w:bookmarkStart w:id="83" w:name="_Toc1219"/>
      <w:bookmarkStart w:id="84" w:name="_Toc25724"/>
      <w:bookmarkStart w:id="85" w:name="_Toc2795"/>
      <w:bookmarkStart w:id="86" w:name="_Toc32504"/>
      <w:bookmarkStart w:id="87" w:name="_Toc24654"/>
      <w:bookmarkStart w:id="88" w:name="_Toc11330"/>
      <w:bookmarkStart w:id="89" w:name="_Toc888"/>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lang w:eastAsia="zh-CN"/>
        </w:rPr>
        <w:t>合肥市包河区BH202437号地块装饰地毯采购及安装项目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28024"/>
      <w:bookmarkStart w:id="92" w:name="_Toc10497"/>
      <w:bookmarkStart w:id="93" w:name="_Toc23511"/>
      <w:bookmarkStart w:id="94" w:name="_Toc5068"/>
      <w:bookmarkStart w:id="95" w:name="_Toc21398"/>
      <w:bookmarkStart w:id="96" w:name="_Toc23378"/>
      <w:bookmarkStart w:id="97" w:name="_Toc28522"/>
      <w:bookmarkStart w:id="98" w:name="_Toc16965"/>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合肥市包河区BH202437号地块装饰地毯采购及安装项目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19890"/>
      <w:bookmarkStart w:id="100" w:name="_Toc26457"/>
      <w:bookmarkStart w:id="101" w:name="_Toc28296"/>
      <w:bookmarkStart w:id="102" w:name="_Toc16245"/>
      <w:bookmarkStart w:id="103" w:name="_Toc23112"/>
      <w:bookmarkStart w:id="104" w:name="_Toc24785"/>
      <w:bookmarkStart w:id="105" w:name="_Toc30116"/>
      <w:bookmarkStart w:id="106" w:name="_Toc2224"/>
      <w:bookmarkStart w:id="107" w:name="_Toc23593"/>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2364"/>
      <w:bookmarkStart w:id="109" w:name="_Toc7483"/>
      <w:bookmarkStart w:id="110" w:name="_Toc17884"/>
      <w:bookmarkStart w:id="111" w:name="_Toc28901"/>
      <w:bookmarkStart w:id="112" w:name="_Toc9989"/>
      <w:bookmarkStart w:id="113" w:name="_Toc12834"/>
      <w:bookmarkStart w:id="114" w:name="_Toc22190"/>
      <w:bookmarkStart w:id="115" w:name="_Toc31962"/>
      <w:bookmarkStart w:id="116" w:name="_Toc5395"/>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2722"/>
      <w:bookmarkStart w:id="118" w:name="_Toc24647"/>
      <w:bookmarkStart w:id="119" w:name="_Toc29607"/>
      <w:bookmarkStart w:id="120" w:name="_Toc165"/>
      <w:bookmarkStart w:id="121" w:name="_Toc21498"/>
      <w:bookmarkStart w:id="122" w:name="_Toc23165"/>
      <w:bookmarkStart w:id="123" w:name="_Toc14517"/>
      <w:bookmarkStart w:id="124" w:name="_Toc27124"/>
      <w:bookmarkStart w:id="125" w:name="_Toc6439"/>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22047"/>
      <w:bookmarkStart w:id="127" w:name="_Toc11349"/>
      <w:bookmarkStart w:id="128" w:name="_Toc28465"/>
      <w:bookmarkStart w:id="129" w:name="_Toc22954"/>
      <w:bookmarkStart w:id="130" w:name="_Toc29972"/>
      <w:bookmarkStart w:id="131" w:name="_Toc24578"/>
      <w:bookmarkStart w:id="132" w:name="_Toc10389"/>
      <w:bookmarkStart w:id="133" w:name="_Toc15048"/>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34"/>
    <w:p w14:paraId="3C7B7BD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51E399B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37A68FE">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401CF70B">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FC5130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5258AD81">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3C45926F">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35" w:name="_Toc31378"/>
      <w:bookmarkStart w:id="136"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7" w:name="_Toc22943"/>
      <w:bookmarkStart w:id="138" w:name="_Toc16215"/>
      <w:bookmarkStart w:id="139" w:name="_Toc28805"/>
      <w:bookmarkStart w:id="140" w:name="_Toc3549"/>
      <w:bookmarkStart w:id="141" w:name="_Toc32620"/>
      <w:bookmarkStart w:id="142" w:name="_Toc5689"/>
      <w:bookmarkStart w:id="143" w:name="_Toc27742"/>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7"/>
      <w:bookmarkEnd w:id="138"/>
      <w:bookmarkEnd w:id="139"/>
      <w:bookmarkEnd w:id="140"/>
      <w:bookmarkEnd w:id="141"/>
      <w:bookmarkEnd w:id="142"/>
      <w:bookmarkEnd w:id="14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4" w:name="_Toc7901"/>
      <w:bookmarkStart w:id="145" w:name="_Toc18620"/>
      <w:bookmarkStart w:id="146" w:name="_Toc3565"/>
      <w:bookmarkStart w:id="147" w:name="_Toc6951"/>
      <w:bookmarkStart w:id="148" w:name="_Toc15543"/>
      <w:bookmarkStart w:id="149" w:name="_Toc16936"/>
      <w:bookmarkStart w:id="150" w:name="_Toc4217"/>
      <w:bookmarkStart w:id="151" w:name="_Toc10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36"/>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2"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53" w:name="_Toc8048"/>
      <w:bookmarkStart w:id="154" w:name="_Toc9218"/>
      <w:bookmarkStart w:id="155" w:name="_Toc3896"/>
      <w:bookmarkStart w:id="156" w:name="_Toc26159"/>
      <w:bookmarkStart w:id="157" w:name="_Toc15049"/>
      <w:bookmarkStart w:id="158" w:name="_Toc28647"/>
      <w:bookmarkStart w:id="159" w:name="_Toc31164"/>
      <w:bookmarkStart w:id="160" w:name="_Toc11806"/>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1" w:name="_Toc11461"/>
      <w:bookmarkStart w:id="162" w:name="_Toc7980"/>
      <w:bookmarkStart w:id="163" w:name="_Toc7405"/>
      <w:bookmarkStart w:id="164" w:name="_Toc25621"/>
      <w:bookmarkStart w:id="165" w:name="_Toc29460"/>
      <w:bookmarkStart w:id="166" w:name="_Toc9931"/>
      <w:bookmarkStart w:id="167" w:name="_Toc30922"/>
      <w:bookmarkStart w:id="168" w:name="_Toc6095"/>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29067"/>
      <w:bookmarkStart w:id="170" w:name="_Toc31636"/>
      <w:bookmarkStart w:id="171" w:name="_Toc24671"/>
      <w:bookmarkStart w:id="172" w:name="_Toc16480"/>
      <w:bookmarkStart w:id="173" w:name="_Toc14186"/>
      <w:bookmarkStart w:id="174" w:name="_Toc11900"/>
      <w:bookmarkStart w:id="175" w:name="_Toc15284"/>
      <w:bookmarkStart w:id="176" w:name="_Toc22621"/>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合肥市包河区BH202437号地块装饰地毯采购及安装项目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18523"/>
      <w:bookmarkStart w:id="178" w:name="_Toc30427"/>
      <w:bookmarkStart w:id="179" w:name="_Toc30685"/>
      <w:bookmarkStart w:id="180" w:name="_Toc11711"/>
      <w:bookmarkStart w:id="181" w:name="_Toc10121"/>
      <w:bookmarkStart w:id="182" w:name="_Toc10955"/>
      <w:bookmarkStart w:id="183" w:name="_Toc3055"/>
      <w:bookmarkStart w:id="184" w:name="_Toc31058"/>
      <w:bookmarkStart w:id="185" w:name="_Toc2975"/>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黑体" w:cs="Times New Roman"/>
          <w:color w:val="auto"/>
          <w:w w:val="95"/>
          <w:kern w:val="2"/>
          <w:sz w:val="50"/>
          <w:szCs w:val="50"/>
          <w:highlight w:val="none"/>
        </w:rPr>
      </w:pPr>
      <w:r>
        <w:rPr>
          <w:rFonts w:hint="eastAsia" w:ascii="方正小标宋简体" w:hAnsi="方正小标宋简体" w:eastAsia="方正小标宋简体" w:cs="方正小标宋简体"/>
          <w:color w:val="auto"/>
          <w:w w:val="95"/>
          <w:kern w:val="2"/>
          <w:sz w:val="44"/>
          <w:szCs w:val="44"/>
          <w:highlight w:val="none"/>
          <w:u w:val="single"/>
          <w:lang w:val="en-US" w:eastAsia="zh-CN" w:bidi="ar"/>
        </w:rPr>
        <w:t>合肥市包河区BH202437号地块装饰地毯采购及安装项目</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21076"/>
      <w:bookmarkStart w:id="187" w:name="_Toc2786"/>
      <w:bookmarkStart w:id="188" w:name="_Toc28949"/>
      <w:bookmarkStart w:id="189" w:name="_Toc977"/>
      <w:bookmarkStart w:id="190" w:name="_Toc23972"/>
      <w:bookmarkStart w:id="191" w:name="_Toc10029"/>
      <w:bookmarkStart w:id="192" w:name="_Toc24213"/>
      <w:bookmarkStart w:id="193" w:name="_Toc10608"/>
      <w:bookmarkStart w:id="194" w:name="_Toc4837"/>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8703"/>
      <w:bookmarkStart w:id="196" w:name="_Toc18312_WPSOffice_Level1"/>
      <w:bookmarkStart w:id="197" w:name="_Toc23583"/>
      <w:bookmarkStart w:id="198" w:name="_Toc11805_WPSOffice_Level1"/>
      <w:bookmarkStart w:id="199" w:name="_Toc15092"/>
      <w:bookmarkStart w:id="200" w:name="_Toc29968"/>
      <w:bookmarkStart w:id="201" w:name="_Toc2765_WPSOffice_Level1"/>
      <w:bookmarkStart w:id="202" w:name="_Toc1687_WPSOffice_Level1"/>
      <w:bookmarkStart w:id="203" w:name="_Toc1924"/>
      <w:bookmarkStart w:id="204" w:name="_Toc24269_WPSOffice_Level1"/>
      <w:bookmarkStart w:id="205" w:name="_Toc29399_WPSOffice_Level1"/>
      <w:bookmarkStart w:id="206" w:name="_Toc30031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lang w:eastAsia="zh-CN"/>
        </w:rPr>
        <w:t>合肥市包河区BH202437号地块装饰地毯采购及安装项目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3"/>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07" w:name="_Toc153421230"/>
      <w:bookmarkStart w:id="208" w:name="_Toc162490440"/>
      <w:bookmarkStart w:id="209" w:name="_Toc272486050"/>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2"/>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70026314">
      <w:pPr>
        <w:adjustRightInd w:val="0"/>
        <w:snapToGrid w:val="0"/>
        <w:spacing w:line="360" w:lineRule="auto"/>
        <w:ind w:firstLine="420" w:firstLineChars="200"/>
        <w:rPr>
          <w:rFonts w:hint="eastAsia"/>
          <w:color w:val="auto"/>
          <w:highlight w:val="none"/>
          <w:lang w:val="en-US" w:eastAsia="zh-CN"/>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9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5"/>
        <w:gridCol w:w="3315"/>
        <w:gridCol w:w="3344"/>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16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315"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3344"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16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315"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3344"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294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6659"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r w14:paraId="0E12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9605" w:type="dxa"/>
            <w:gridSpan w:val="4"/>
            <w:vAlign w:val="center"/>
          </w:tcPr>
          <w:p w14:paraId="7D200D6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p w14:paraId="704818A8">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1.合同价含货到现场制定地点前的一切费用。</w:t>
            </w:r>
          </w:p>
          <w:p w14:paraId="3978E20F">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2.每批货到现场后需配备1人到现场协调分货事宜。</w:t>
            </w:r>
          </w:p>
          <w:p w14:paraId="008AFAFB">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3.每隔200涂150宽建筑胶粘剂,拼缝处用烫带或狭条麻袋布条粘结。</w:t>
            </w:r>
          </w:p>
          <w:p w14:paraId="491E9F6A">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4.施工时面层颜色、样式由甲方和设计单位确认选样，综合考虑报价，加工、排版损耗等不另计，成交后综合单价不予调整。</w:t>
            </w:r>
          </w:p>
          <w:p w14:paraId="3F435B6F">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5.未尽事宜详见设计图纸、图集、设计补充说明、招标文件、政府相关文件及规范等其它资料，满足验收要求。</w:t>
            </w:r>
          </w:p>
          <w:p w14:paraId="3DED4724">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合同价含13%增值税（专票），产品为固定综合单价，已经包含税费、材料费（含辅材）、运输费、装卸费、人员成本、各项实验检验费、验收费以及与货物有关的特殊要求等可能产生的所有成本和费用。在合同执行期内，材料单价不因市场波动、政策调整、人工涨跌等原因做任何形式的调整。</w:t>
            </w:r>
          </w:p>
          <w:p w14:paraId="71CC89C9">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7.计量规则：本清单所列工程量为暂估数量，最终以签收数量（乙方无条件补货与退货，并承担相应的运输、装卸货等费用）和固定综合单价进行结算。</w:t>
            </w:r>
          </w:p>
        </w:tc>
      </w:tr>
    </w:tbl>
    <w:p w14:paraId="225458D2">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0918A07A">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32E8FD67">
      <w:pPr>
        <w:rPr>
          <w:rFonts w:hint="eastAsia" w:ascii="Times New Roman" w:hAnsi="Times New Roman" w:eastAsia="华文中宋" w:cs="Times New Roman"/>
          <w:b/>
          <w:smallCaps/>
          <w:color w:val="auto"/>
          <w:sz w:val="24"/>
          <w:szCs w:val="24"/>
          <w:highlight w:val="none"/>
          <w:lang w:val="en-US" w:eastAsia="zh-CN"/>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CEE1E44-3497-418D-B1DD-C47D94D058A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5267810-FB6C-4801-B345-DBEF37D1E3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B197B71-52C5-4201-8DF6-21A1508BF672}"/>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BB2DF2C0-A9A7-4240-9192-ACA1EFF78E2E}"/>
  </w:font>
  <w:font w:name="方正小标宋简体">
    <w:panose1 w:val="02000000000000000000"/>
    <w:charset w:val="86"/>
    <w:family w:val="auto"/>
    <w:pitch w:val="default"/>
    <w:sig w:usb0="00000001" w:usb1="08000000" w:usb2="00000000" w:usb3="00000000" w:csb0="00040000" w:csb1="00000000"/>
    <w:embedRegular r:id="rId5" w:fontKey="{ED9B903A-C149-4717-B399-9A56FDD56E81}"/>
  </w:font>
  <w:font w:name="Wingdings 2">
    <w:panose1 w:val="05020102010507070707"/>
    <w:charset w:val="02"/>
    <w:family w:val="roman"/>
    <w:pitch w:val="default"/>
    <w:sig w:usb0="00000000" w:usb1="00000000" w:usb2="00000000" w:usb3="00000000" w:csb0="80000000" w:csb1="00000000"/>
    <w:embedRegular r:id="rId6" w:fontKey="{4FB6F8C5-3FFD-44B6-8AF5-51AE8923B593}"/>
  </w:font>
  <w:font w:name="华文楷体">
    <w:panose1 w:val="02010600040101010101"/>
    <w:charset w:val="86"/>
    <w:family w:val="auto"/>
    <w:pitch w:val="default"/>
    <w:sig w:usb0="00000287" w:usb1="080F0000" w:usb2="00000000" w:usb3="00000000" w:csb0="0004009F" w:csb1="DFD70000"/>
    <w:embedRegular r:id="rId7" w:fontKey="{B772198B-1A29-464E-B86C-B53BC133296D}"/>
  </w:font>
  <w:font w:name="仿宋_GB2312">
    <w:panose1 w:val="02010609030101010101"/>
    <w:charset w:val="86"/>
    <w:family w:val="modern"/>
    <w:pitch w:val="default"/>
    <w:sig w:usb0="00000001" w:usb1="080E0000" w:usb2="00000000" w:usb3="00000000" w:csb0="00040000" w:csb1="00000000"/>
    <w:embedRegular r:id="rId8" w:fontKey="{390B1F1E-9EF5-4C9C-94E4-C96AE5D98A06}"/>
  </w:font>
  <w:font w:name="楷体">
    <w:panose1 w:val="02010609060101010101"/>
    <w:charset w:val="86"/>
    <w:family w:val="auto"/>
    <w:pitch w:val="default"/>
    <w:sig w:usb0="800002BF" w:usb1="38CF7CFA" w:usb2="00000016" w:usb3="00000000" w:csb0="00040001" w:csb1="00000000"/>
    <w:embedRegular r:id="rId9" w:fontKey="{DDE4E43A-9612-4A7F-B06C-65D1795E61D9}"/>
  </w:font>
  <w:font w:name="仿宋">
    <w:panose1 w:val="02010609060101010101"/>
    <w:charset w:val="86"/>
    <w:family w:val="auto"/>
    <w:pitch w:val="default"/>
    <w:sig w:usb0="800002BF" w:usb1="38CF7CFA" w:usb2="00000016" w:usb3="00000000" w:csb0="00040001" w:csb1="00000000"/>
    <w:embedRegular r:id="rId10" w:fontKey="{5684A91D-BC87-4211-A60D-023B96FFA613}"/>
  </w:font>
  <w:font w:name="华文中宋">
    <w:panose1 w:val="02010600040101010101"/>
    <w:charset w:val="50"/>
    <w:family w:val="auto"/>
    <w:pitch w:val="default"/>
    <w:sig w:usb0="00000287" w:usb1="080F0000" w:usb2="00000000" w:usb3="00000000" w:csb0="0004009F" w:csb1="DFD70000"/>
    <w:embedRegular r:id="rId11" w:fontKey="{08176FF5-BC4A-4691-98D9-706C443A965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FD42EF"/>
    <w:rsid w:val="0211370D"/>
    <w:rsid w:val="0215764D"/>
    <w:rsid w:val="02223D56"/>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33C63"/>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3F3F85"/>
    <w:rsid w:val="095E1B17"/>
    <w:rsid w:val="096867B1"/>
    <w:rsid w:val="09B13FF7"/>
    <w:rsid w:val="0A2E7496"/>
    <w:rsid w:val="0A407D2C"/>
    <w:rsid w:val="0A466107"/>
    <w:rsid w:val="0A64315D"/>
    <w:rsid w:val="0A6C3753"/>
    <w:rsid w:val="0A8235E3"/>
    <w:rsid w:val="0A941F2B"/>
    <w:rsid w:val="0AAD73BC"/>
    <w:rsid w:val="0AB56BDD"/>
    <w:rsid w:val="0AB84C95"/>
    <w:rsid w:val="0AED0915"/>
    <w:rsid w:val="0AF3003D"/>
    <w:rsid w:val="0B286939"/>
    <w:rsid w:val="0B2E4625"/>
    <w:rsid w:val="0B416FFB"/>
    <w:rsid w:val="0B7C0951"/>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CFB58CF"/>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975976"/>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3F956E8"/>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14C79"/>
    <w:rsid w:val="264D0AF2"/>
    <w:rsid w:val="265909F3"/>
    <w:rsid w:val="269A0B29"/>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2C00A2"/>
    <w:rsid w:val="31342FDA"/>
    <w:rsid w:val="313C59EB"/>
    <w:rsid w:val="316E7428"/>
    <w:rsid w:val="31702B7F"/>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427CD9"/>
    <w:rsid w:val="33895977"/>
    <w:rsid w:val="339A2E9C"/>
    <w:rsid w:val="33A51F6D"/>
    <w:rsid w:val="33C26030"/>
    <w:rsid w:val="33C547A5"/>
    <w:rsid w:val="33FB393B"/>
    <w:rsid w:val="33FE7D03"/>
    <w:rsid w:val="34090B61"/>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6E11A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C243C4B"/>
    <w:rsid w:val="3C4D6CFE"/>
    <w:rsid w:val="3C651D50"/>
    <w:rsid w:val="3C8666FD"/>
    <w:rsid w:val="3CA523B3"/>
    <w:rsid w:val="3CAF79B9"/>
    <w:rsid w:val="3CF7310E"/>
    <w:rsid w:val="3CFD709B"/>
    <w:rsid w:val="3D0870C9"/>
    <w:rsid w:val="3D3103CE"/>
    <w:rsid w:val="3D4041F2"/>
    <w:rsid w:val="3D6F7148"/>
    <w:rsid w:val="3D7010D2"/>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EE1577"/>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1E5E1D"/>
    <w:rsid w:val="4727514F"/>
    <w:rsid w:val="472B232A"/>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AD4C1F"/>
    <w:rsid w:val="4ABD50B2"/>
    <w:rsid w:val="4ADA08DD"/>
    <w:rsid w:val="4AEB173E"/>
    <w:rsid w:val="4AEE5B50"/>
    <w:rsid w:val="4AEE707D"/>
    <w:rsid w:val="4AF53CDA"/>
    <w:rsid w:val="4B302190"/>
    <w:rsid w:val="4B316AE7"/>
    <w:rsid w:val="4B4B4D50"/>
    <w:rsid w:val="4B8D7117"/>
    <w:rsid w:val="4B920BD1"/>
    <w:rsid w:val="4BC863A1"/>
    <w:rsid w:val="4BCD1E1A"/>
    <w:rsid w:val="4C0D05F0"/>
    <w:rsid w:val="4C2F01CE"/>
    <w:rsid w:val="4C327CBE"/>
    <w:rsid w:val="4C336232"/>
    <w:rsid w:val="4C4A14AC"/>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EC7855"/>
    <w:rsid w:val="50FD6AED"/>
    <w:rsid w:val="51145BE4"/>
    <w:rsid w:val="511A7AB0"/>
    <w:rsid w:val="512E2388"/>
    <w:rsid w:val="516C77CE"/>
    <w:rsid w:val="51801680"/>
    <w:rsid w:val="51AE428B"/>
    <w:rsid w:val="51CF2578"/>
    <w:rsid w:val="51D44165"/>
    <w:rsid w:val="51D82289"/>
    <w:rsid w:val="51E101BC"/>
    <w:rsid w:val="522600D8"/>
    <w:rsid w:val="5230624E"/>
    <w:rsid w:val="523938DC"/>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E67F6"/>
    <w:rsid w:val="557F5C64"/>
    <w:rsid w:val="55BD4A9D"/>
    <w:rsid w:val="55CE5FAF"/>
    <w:rsid w:val="55D65B5E"/>
    <w:rsid w:val="55FF50B5"/>
    <w:rsid w:val="56026953"/>
    <w:rsid w:val="561641AD"/>
    <w:rsid w:val="563E671E"/>
    <w:rsid w:val="5647080A"/>
    <w:rsid w:val="56551307"/>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DE29A6"/>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2E428D"/>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512A75"/>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5A5C26"/>
    <w:rsid w:val="6E62222D"/>
    <w:rsid w:val="6E741A47"/>
    <w:rsid w:val="6E846891"/>
    <w:rsid w:val="6E8B3FD1"/>
    <w:rsid w:val="6E9D5013"/>
    <w:rsid w:val="6E9E14B7"/>
    <w:rsid w:val="6EB34837"/>
    <w:rsid w:val="6EC73382"/>
    <w:rsid w:val="6EDB181C"/>
    <w:rsid w:val="6EDB722F"/>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560BF"/>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4379D"/>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340F6"/>
    <w:rsid w:val="7AAE735F"/>
    <w:rsid w:val="7AC1208A"/>
    <w:rsid w:val="7AC3206E"/>
    <w:rsid w:val="7AC51215"/>
    <w:rsid w:val="7AE446F6"/>
    <w:rsid w:val="7AFF6ACD"/>
    <w:rsid w:val="7B0326A2"/>
    <w:rsid w:val="7B05201F"/>
    <w:rsid w:val="7B0F54EB"/>
    <w:rsid w:val="7B436E21"/>
    <w:rsid w:val="7B54666E"/>
    <w:rsid w:val="7B5B0429"/>
    <w:rsid w:val="7B615E02"/>
    <w:rsid w:val="7B6B795B"/>
    <w:rsid w:val="7BBC6B0F"/>
    <w:rsid w:val="7BD06A28"/>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2.xml><?xml version="1.0" encoding="utf-8"?>
<contractReview xmlns="http://schemas.wps.cn/vas-ai-hub/contract-review">
  <reviewItems>
    <reviewItem>
      <errorID>e7a98cb2-029a-45f7-9d55-3d55f73ded99</errorID>
      <errorWord>.</errorWord>
      <group>L1_Format</group>
      <groupName>格式问题</groupName>
      <ability>L2_HalfPunc</ability>
      <abilityName>全半角检查</abilityName>
      <candidateList>
        <item>。</item>
      </candidateList>
      <explain>文本全半角错误。</explain>
      <paraID>4C504C29</paraID>
      <start>4</start>
      <end>5</end>
      <status>unmodified</status>
      <modifiedWord/>
      <trackRevisions>false</trackRevisions>
    </reviewItem>
    <reviewItem>
      <errorID>3dffa981-1fba-4f14-9957-f2422e1e210b</errorID>
      <errorWord>,</errorWord>
      <group>L1_Format</group>
      <groupName>格式问题</groupName>
      <ability>L2_HalfPunc</ability>
      <abilityName>全半角检查</abilityName>
      <candidateList>
        <item>，</item>
      </candidateList>
      <explain>文本全半角错误。</explain>
      <paraID>2EA04AE3</paraID>
      <start>11</start>
      <end>12</end>
      <status>unmodified</status>
      <modifiedWord/>
      <trackRevisions>false</trackRevisions>
    </reviewItem>
    <reviewItem>
      <errorID>4740d14a-761a-4e4a-8c13-4d0dbb49e7f6</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23a39635-65d3-43f2-8f55-d6b11622aaf8</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af980737-d345-4bdf-a9f1-978c9919584e</errorID>
      <errorWord>登陆</errorWord>
      <group>L1_Word</group>
      <groupName>字词问题</groupName>
      <ability>L2_Typo</ability>
      <abilityName>字词错误</abilityName>
      <candidateList>
        <item>登录</item>
      </candidateList>
      <explain>存在发音相同字词的误用。</explain>
      <paraID> 68AA161</paraID>
      <start>8</start>
      <end>10</end>
      <status>modified</status>
      <modifiedWord>登录</modifiedWord>
      <trackRevisions>false</trackRevisions>
    </reviewItem>
    <reviewItem>
      <errorID>2b4b17e6-3aa9-417b-96de-1ff0583df585</errorID>
      <errorWord>时</errorWord>
      <group>L1_Word</group>
      <groupName>字词问题</groupName>
      <ability>L2_Typo</ability>
      <abilityName>字词错误</abilityName>
      <candidateList>
        <item>时在</item>
      </candidateList>
      <explain/>
      <paraID>23D0316A</paraID>
      <start>36</start>
      <end>37</end>
      <status>unmodified</status>
      <modifiedWord/>
      <trackRevisions>false</trackRevisions>
    </reviewItem>
    <reviewItem>
      <errorID>b5d13331-080e-4f46-be26-4ee6d0266e70</errorID>
      <errorWord>登陆</errorWord>
      <group>L1_Word</group>
      <groupName>字词问题</groupName>
      <ability>L2_Typo</ability>
      <abilityName>字词错误</abilityName>
      <candidateList>
        <item>登录</item>
      </candidateList>
      <explain>存在发音相同字词的误用。</explain>
      <paraID>6F73A374</paraID>
      <start>8</start>
      <end>10</end>
      <status>modified</status>
      <modifiedWord>登录</modifiedWord>
      <trackRevisions>false</trackRevisions>
    </reviewItem>
    <reviewItem>
      <errorID>df902696-10d8-4be7-af7d-d28787fe0b8f</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3c6ca169-9810-4eea-8535-0b3ad3a686e2</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4c5dd104-6526-4c91-a668-6ff3826c30d6</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ee547b4f-091f-44e7-92fc-2e98cae1c9d9</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7c8b2551-64c1-4407-98d8-d8d931baf5b2</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89260153-bebb-4539-b1c1-780ac964464c</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76baf206-60f5-4815-89ad-3c90d3d1650b</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968b1e04-bc6e-43dc-abdb-458761f5a913</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0e0db2a8-9a4d-4684-a1db-0206831c79e3</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0d35941d-7746-484b-9e4b-2db4d2d4a35f</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590afa9d-9f98-4d04-bc24-3d3c2769db9b</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4FDF85F2</paraID>
      <start>8</start>
      <end>10</end>
      <status>unmodified</status>
      <modifiedWord/>
      <trackRevisions>false</trackRevisions>
    </reviewItem>
    <reviewItem>
      <errorID>2de50e76-d561-403f-90d2-3be51943ddce</errorID>
      <errorWord>年</errorWord>
      <group>L1_Word</group>
      <groupName>字词问题</groupName>
      <ability>L2_Typo</ability>
      <abilityName>字词错误</abilityName>
      <candidateList>
        <item>年来</item>
      </candidateList>
      <explain/>
      <paraID>18F241E4</paraID>
      <start>1</start>
      <end>2</end>
      <status>unmodified</status>
      <modifiedWord/>
      <trackRevisions>false</trackRevisions>
    </reviewItem>
    <reviewItem>
      <errorID>1b2c5e49-4b02-49a1-9ae4-cd2ec228603c</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fe210bf1-1a60-4f84-98a3-32646015a13d</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b2470918-f142-4c17-b62f-00a90d5ebf60</errorID>
      <errorWord>成交人</errorWord>
      <group>L1_Word</group>
      <groupName>字词问题</groupName>
      <ability>L2_Typo</ability>
      <abilityName>字词错误</abilityName>
      <candidateList>
        <item>成交</item>
      </candidateList>
      <explain/>
      <paraID>14B782ED</paraID>
      <start>34</start>
      <end>37</end>
      <status>unmodified</status>
      <modifiedWord/>
      <trackRevisions>false</trackRevisions>
    </reviewItem>
    <reviewItem>
      <errorID>804751c8-7247-455b-8bc7-bf187bdd8d08</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29b78cb4-08c5-40a1-94c9-cab5ca1405a7</errorID>
      <errorWord>用</errorWord>
      <group>L1_Word</group>
      <groupName>字词问题</groupName>
      <ability>L2_Typo</ability>
      <abilityName>字词错误</abilityName>
      <candidateList>
        <item>用包</item>
      </candidateList>
      <explain/>
      <paraID>2DE20602</paraID>
      <start>9</start>
      <end>10</end>
      <status>unmodified</status>
      <modifiedWord/>
      <trackRevisions>false</trackRevisions>
    </reviewItem>
    <reviewItem>
      <errorID>83dc9042-0685-482a-94e9-663704c630af</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2a42d887-e047-48ab-b2e8-7a26f84cf215</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27aa2f40-cc4b-42de-8b0a-efc60330f435</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d777e79b-321b-46d7-9b24-ca452dd2feb8</errorID>
      <errorWord>为见</errorWord>
      <group>L1_Word</group>
      <groupName>字词问题</groupName>
      <ability>L2_Typo</ability>
      <abilityName>字词错误</abilityName>
      <candidateList>
        <item>详见</item>
      </candidateList>
      <explain/>
      <paraID>56ABAAD1</paraID>
      <start>13</start>
      <end>15</end>
      <status>unmodified</status>
      <modifiedWord/>
      <trackRevisions>false</trackRevisions>
    </reviewItem>
    <reviewItem>
      <errorID>dc4618fc-98ba-49f2-b82e-4acad019e0fd</errorID>
      <errorWord>作为其</errorWord>
      <group>L1_Word</group>
      <groupName>字词问题</groupName>
      <ability>L2_Typo</ability>
      <abilityName>字词错误</abilityName>
      <candidateList>
        <item>作为</item>
      </candidateList>
      <explain>❶〈动〉当做：～罢论｜～无效｜我把游泳～锻炼身体的方法。❷〈介〉就人的某种身份或事物的某种性质来说：～一个学生，首先得把学习搞好｜～一部词典，必须有明确的编写宗旨。</explain>
      <paraID> 78C90F4</paraID>
      <start>43</start>
      <end>46</end>
      <status>unmodified</status>
      <modifiedWord/>
      <trackRevisions>false</trackRevisions>
    </reviewItem>
    <reviewItem>
      <errorID>7c05cd02-f51f-401e-b770-fd2ff6da354c</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d235832c-fb44-4d3d-b782-518710652d23</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1ffd2c28-c31d-45d1-9190-2c5a6f1650d4</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9fcb35ec-2361-4a26-95ec-82845caaa012</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7a3e7e71-0acd-40a3-8939-d0db28be5d01</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e6054864-2fee-4322-83d5-8a256eb3fb0a</errorID>
      <errorWord>＞</errorWord>
      <group>L1_Format</group>
      <groupName>格式问题</groupName>
      <ability>L2_HalfPunc</ability>
      <abilityName>全半角检查</abilityName>
      <candidateList>
        <item>&gt;</item>
      </candidateList>
      <explain>文本全半角错误。</explain>
      <paraID>25EDF007</paraID>
      <start>1</start>
      <end>2</end>
      <status>unmodified</status>
      <modifiedWord/>
      <trackRevisions>false</trackRevisions>
    </reviewItem>
    <reviewItem>
      <errorID>67b62720-64c7-40d5-9d3b-be8bb060a906</errorID>
      <errorWord>＜</errorWord>
      <group>L1_Format</group>
      <groupName>格式问题</groupName>
      <ability>L2_HalfPunc</ability>
      <abilityName>全半角检查</abilityName>
      <candidateList>
        <item>&lt;</item>
      </candidateList>
      <explain>文本全半角错误。</explain>
      <paraID>22576010</paraID>
      <start>1</start>
      <end>2</end>
      <status>unmodified</status>
      <modifiedWord/>
      <trackRevisions>false</trackRevisions>
    </reviewItem>
    <reviewItem>
      <errorID>cb8d8783-6c32-45d6-9c6a-1b19c83cba74</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62f7e8c3-3758-412b-b96d-8ea4d57e77bf</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d2e83495-beb6-4937-a183-9aa778be0f0c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1e21c82b-ed55-4bed-91af-6af55dfa9d0a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5c888f7c-99ed-4057-bb30-806c8db5bb5d</errorID>
      <errorWord>万</errorWord>
      <group>L1_Word</group>
      <groupName>字词问题</groupName>
      <ability>L2_Typo</ability>
      <abilityName>字词错误</abilityName>
      <candidateList>
        <item>万元</item>
      </candidateList>
      <explain/>
      <paraID>  3C586F</paraID>
      <start>59</start>
      <end>60</end>
      <status>unmodified</status>
      <modifiedWord/>
      <trackRevisions>false</trackRevisions>
    </reviewItem>
    <reviewItem>
      <errorID>82180074-9d13-4252-824a-da7bf34512e5</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62228daa-4ef9-48ba-92dc-69696f0d7305</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26E6238E</paraID>
      <start>12</start>
      <end>14</end>
      <status>unmodified</status>
      <modifiedWord/>
      <trackRevisions>false</trackRevisions>
    </reviewItem>
    <reviewItem>
      <errorID>9b317d83-7714-4aa8-a9e7-6bc67e2f1a26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110</start>
      <end>111</end>
      <status>unmodified</status>
      <modifiedWord/>
      <trackRevisions>false</trackRevisions>
    </reviewItem>
    <reviewItem>
      <errorID>efc2b9cb-8a27-4733-817f-3e5f9e5c5fe7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26E6238E</paraID>
      <start>119</start>
      <end>120</end>
      <status>unmodified</status>
      <modifiedWord/>
      <trackRevisions>false</trackRevisions>
    </reviewItem>
    <reviewItem>
      <errorID>7bac1272-5845-486d-a050-df943033c4cf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67</start>
      <end>68</end>
      <status>unmodified</status>
      <modifiedWord/>
      <trackRevisions>false</trackRevisions>
    </reviewItem>
    <reviewItem>
      <errorID>66392008-37ec-41b7-b29c-dc7636cb886c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607DF6F</paraID>
      <start>76</start>
      <end>77</end>
      <status>unmodified</status>
      <modifiedWord/>
      <trackRevisions>false</trackRevisions>
    </reviewItem>
    <reviewItem>
      <errorID>11479bc6-57ce-4b28-9613-c54fe49306d8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61</start>
      <end>62</end>
      <status>unmodified</status>
      <modifiedWord/>
      <trackRevisions>false</trackRevisions>
    </reviewItem>
    <reviewItem>
      <errorID>b15f6a2a-b881-4499-b4d5-3fa0b492478a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2ECBBA5C</paraID>
      <start>70</start>
      <end>71</end>
      <status>unmodified</status>
      <modifiedWord/>
      <trackRevisions>false</trackRevisions>
    </reviewItem>
    <reviewItem>
      <errorID>86135146-c520-4c54-a766-5f135edcc19f</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3e7e22af-b3d2-4ff7-a983-9b21398153c8</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f6c4997a-38ca-4276-ac56-5ce28d23850f</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eb77fbf6-6b3e-490a-85d6-830dbcc9af7b</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0ffcad60-193b-4c2c-af2e-c83737efc826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2c664bba-51e9-42f1-8a4a-370df6e899e3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b8841ffa-67c6-4692-95a5-73eccbaac9f2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3b2e092d-7543-4655-8de3-22f44c1ce0a4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ce9e6535-cae2-451b-b584-295e852b37f1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271cfd4f-5eff-483c-857d-ae57508986dc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ba38794a-4883-4e6d-ae07-75be23c80f6b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afc8a9a2-6da3-4f75-a814-985d552a2a5a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3a96b791-1c2a-42e2-925c-d8aa25348c8b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55a2a850-c8a4-4cb9-bb99-c36b32c2190e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42abacaa-ed14-4d7a-affc-efb17ad9c35a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8e50b4fd-ac51-4ce3-b690-79a5fa159ac4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4e859bd2-f8e0-43a3-87eb-bac88acdc374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d03f5d9d-4c0f-4daf-a2cf-5b205b3dcb15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fb5f808f-acfe-41b8-96b1-2a1574162539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20E7F13C</paraID>
      <start>0</start>
      <end>2</end>
      <status>unmodified</status>
      <modifiedWord/>
      <trackRevisions>false</trackRevisions>
    </reviewItem>
    <reviewItem>
      <errorID>74f73f2d-5bdd-4586-a6bb-5edb06b2c539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66A0520C</paraID>
      <start>0</start>
      <end>2</end>
      <status>unmodified</status>
      <modifiedWord/>
      <trackRevisions>false</trackRevisions>
    </reviewItem>
    <reviewItem>
      <errorID>ab9ec561-dfe8-4c0f-9bfd-f64880028dbc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64633347</paraID>
      <start>0</start>
      <end>2</end>
      <status>unmodified</status>
      <modifiedWord/>
      <trackRevisions>false</trackRevisions>
    </reviewItem>
    <reviewItem>
      <errorID>2b415003-19d9-4b60-b379-b303e34d3558</errorID>
      <errorWord>(</errorWord>
      <group>L1_Format</group>
      <groupName>格式问题</groupName>
      <ability>L2_HalfPunc</ability>
      <abilityName>全半角检查</abilityName>
      <candidateList>
        <item>（</item>
      </candidateList>
      <explain>文本全半角错误。</explain>
      <paraID> B254823</paraID>
      <start>134</start>
      <end>135</end>
      <status>unmodified</status>
      <modifiedWord/>
      <trackRevisions>false</trackRevisions>
    </reviewItem>
    <reviewItem>
      <errorID>e4e41538-a938-49c7-a001-882ecf23f67e</errorID>
      <errorWord>)</errorWord>
      <group>L1_Format</group>
      <groupName>格式问题</groupName>
      <ability>L2_HalfPunc</ability>
      <abilityName>全半角检查</abilityName>
      <candidateList>
        <item>）</item>
      </candidateList>
      <explain>文本全半角错误。</explain>
      <paraID> B254823</paraID>
      <start>163</start>
      <end>164</end>
      <status>unmodified</status>
      <modifiedWord/>
      <trackRevisions>false</trackRevisions>
    </reviewItem>
    <reviewItem>
      <errorID>24beb0c2-b0ad-4c2c-a109-5f4d9a3d04f6</errorID>
      <errorWord>(</errorWord>
      <group>L1_Format</group>
      <groupName>格式问题</groupName>
      <ability>L2_HalfPunc</ability>
      <abilityName>全半角检查</abilityName>
      <candidateList>
        <item>（</item>
      </candidateList>
      <explain>文本全半角错误。</explain>
      <paraID> B254823</paraID>
      <start>175</start>
      <end>176</end>
      <status>unmodified</status>
      <modifiedWord/>
      <trackRevisions>false</trackRevisions>
    </reviewItem>
    <reviewItem>
      <errorID>851f9b41-beff-4a2a-81b9-9b39a3cb743c</errorID>
      <errorWord>)</errorWord>
      <group>L1_Format</group>
      <groupName>格式问题</groupName>
      <ability>L2_HalfPunc</ability>
      <abilityName>全半角检查</abilityName>
      <candidateList>
        <item>）</item>
      </candidateList>
      <explain>文本全半角错误。</explain>
      <paraID> B254823</paraID>
      <start>178</start>
      <end>179</end>
      <status>unmodified</status>
      <modifiedWord/>
      <trackRevisions>false</trackRevisions>
    </reviewItem>
    <reviewItem>
      <errorID>db913917-bc6c-466d-ba8d-bd121b938f56</errorID>
      <errorWord>(</errorWord>
      <group>L1_Format</group>
      <groupName>格式问题</groupName>
      <ability>L2_HalfPunc</ability>
      <abilityName>全半角检查</abilityName>
      <candidateList>
        <item>（</item>
      </candidateList>
      <explain>文本全半角错误。</explain>
      <paraID> B254823</paraID>
      <start>214</start>
      <end>215</end>
      <status>unmodified</status>
      <modifiedWord/>
      <trackRevisions>false</trackRevisions>
    </reviewItem>
    <reviewItem>
      <errorID>0864deb2-4077-4dd9-9212-d02cdcf641aa</errorID>
      <errorWord>)</errorWord>
      <group>L1_Format</group>
      <groupName>格式问题</groupName>
      <ability>L2_HalfPunc</ability>
      <abilityName>全半角检查</abilityName>
      <candidateList>
        <item>）</item>
      </candidateList>
      <explain>文本全半角错误。</explain>
      <paraID> B254823</paraID>
      <start>217</start>
      <end>218</end>
      <status>unmodified</status>
      <modifiedWord/>
      <trackRevisions>false</trackRevisions>
    </reviewItem>
    <reviewItem>
      <errorID>2e5b50a9-8f69-44c0-a989-777588252384</errorID>
      <errorWord>围</errorWord>
      <group>L1_Word</group>
      <groupName>字词问题</groupName>
      <ability>L2_Typo</ability>
      <abilityName>字词错误</abilityName>
      <candidateList>
        <item>围内</item>
      </candidateList>
      <explain/>
      <paraID> B254823</paraID>
      <start>253</start>
      <end>254</end>
      <status>unmodified</status>
      <modifiedWord/>
      <trackRevisions>false</trackRevisions>
    </reviewItem>
    <reviewItem>
      <errorID>fd060f65-3419-4be6-a8f7-d51b1709266f</errorID>
      <errorWord>内</errorWord>
      <group>L1_Word</group>
      <groupName>字词问题</groupName>
      <ability>L2_Typo</ability>
      <abilityName>字词错误</abilityName>
      <candidateList>
        <item>内以</item>
      </candidateList>
      <explain/>
      <paraID>6DA8306C</paraID>
      <start>18</start>
      <end>19</end>
      <status>unmodified</status>
      <modifiedWord/>
      <trackRevisions>false</trackRevisions>
    </reviewItem>
    <reviewItem>
      <errorID>e3cead5b-a715-487a-9566-ecd6cfed5743</errorID>
      <errorWord>所</errorWord>
      <group>L1_Word</group>
      <groupName>字词问题</groupName>
      <ability>L2_Typo</ability>
      <abilityName>字词错误</abilityName>
      <candidateList>
        <item>所提</item>
      </candidateList>
      <explain/>
      <paraID>19D2ADA2</paraID>
      <start>4</start>
      <end>5</end>
      <status>unmodified</status>
      <modifiedWord/>
      <trackRevisions>false</trackRevisions>
    </reviewItem>
    <reviewItem>
      <errorID>cfcf7cff-65b8-41c8-9e1d-df2a8e578346</errorID>
      <errorWord>(</errorWord>
      <group>L1_Format</group>
      <groupName>格式问题</groupName>
      <ability>L2_HalfPunc</ability>
      <abilityName>全半角检查</abilityName>
      <candidateList>
        <item>（</item>
      </candidateList>
      <explain>文本全半角错误。</explain>
      <paraID>53D7AF59</paraID>
      <start>30</start>
      <end>31</end>
      <status>unmodified</status>
      <modifiedWord/>
      <trackRevisions>false</trackRevisions>
    </reviewItem>
    <reviewItem>
      <errorID>79fba2e4-5ed2-4fb9-8f31-9428758d6dad</errorID>
      <errorWord>)</errorWord>
      <group>L1_Format</group>
      <groupName>格式问题</groupName>
      <ability>L2_HalfPunc</ability>
      <abilityName>全半角检查</abilityName>
      <candidateList>
        <item>）</item>
      </candidateList>
      <explain>文本全半角错误。</explain>
      <paraID>53D7AF59</paraID>
      <start>33</start>
      <end>34</end>
      <status>unmodified</status>
      <modifiedWord/>
      <trackRevisions>false</trackRevisions>
    </reviewItem>
    <reviewItem>
      <errorID>1da550af-a326-4627-9d0f-8696df1c8c60</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15E38B89</paraID>
      <start>24</start>
      <end>26</end>
      <status>unmodified</status>
      <modifiedWord/>
      <trackRevisions>false</trackRevisions>
    </reviewItem>
    <reviewItem>
      <errorID>1f15e2d4-f73f-4faa-b820-c7be18bcfd0f</errorID>
      <errorWord>(</errorWord>
      <group>L1_Format</group>
      <groupName>格式问题</groupName>
      <ability>L2_HalfPunc</ability>
      <abilityName>全半角检查</abilityName>
      <candidateList>
        <item>（</item>
      </candidateList>
      <explain>文本全半角错误。</explain>
      <paraID>3FBDC6EA</paraID>
      <start>20</start>
      <end>21</end>
      <status>unmodified</status>
      <modifiedWord/>
      <trackRevisions>false</trackRevisions>
    </reviewItem>
    <reviewItem>
      <errorID>ffd07fe4-5077-4ee7-aeeb-c119ae79479a</errorID>
      <errorWord>)</errorWord>
      <group>L1_Format</group>
      <groupName>格式问题</groupName>
      <ability>L2_HalfPunc</ability>
      <abilityName>全半角检查</abilityName>
      <candidateList>
        <item>）</item>
      </candidateList>
      <explain>文本全半角错误。</explain>
      <paraID>3FBDC6EA</paraID>
      <start>41</start>
      <end>42</end>
      <status>unmodified</status>
      <modifiedWord/>
      <trackRevisions>false</trackRevisions>
    </reviewItem>
    <reviewItem>
      <errorID>f76d8d2d-4e60-4937-a65d-250c52a6abbf</errorID>
      <errorWord>国家税务局</errorWord>
      <group>L1_Knowledge</group>
      <groupName>知识性问题</groupName>
      <ability>L2_Knowledge</ability>
      <abilityName>其他知识</abilityName>
      <candidateList>
        <item>国家税务总局</item>
      </candidateList>
      <explain/>
      <paraID>1EA9B6CB</paraID>
      <start>20</start>
      <end>25</end>
      <status>unmodified</status>
      <modifiedWord/>
      <trackRevisions>false</trackRevisions>
    </reviewItem>
    <reviewItem>
      <errorID>a88fe15d-d312-4b2f-ac15-f810024ed8c1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63</start>
      <end>66</end>
      <status>unmodified</status>
      <modifiedWord/>
      <trackRevisions>false</trackRevisions>
    </reviewItem>
    <reviewItem>
      <errorID>2346180a-364f-407e-b660-408d973d0688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1EA9B6CB</paraID>
      <start>69</start>
      <end>72</end>
      <status>unmodified</status>
      <modifiedWord/>
      <trackRevisions>false</trackRevisions>
    </reviewItem>
    <reviewItem>
      <errorID>675b5916-45b0-4f6f-b6a2-ba94f0b0e88b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1FE0610D</paraID>
      <start>62</start>
      <end>63</end>
      <status>unmodified</status>
      <modifiedWord/>
      <trackRevisions>false</trackRevisions>
    </reviewItem>
    <reviewItem>
      <errorID>53f5a943-c5d5-4d6e-964c-b36bb051f010</errorID>
      <errorWord>其它</errorWord>
      <group>L1_Word</group>
      <groupName>字词问题</groupName>
      <ability>L2_Alias</ability>
      <abilityName>也作/曾用词</abilityName>
      <candidateList>
        <item>其他</item>
      </candidateList>
      <explain>词汇[其它]为不规范表述或旧称，其规范书面表述为[其他]。</explain>
      <paraID>50B567DF</paraID>
      <start>23</start>
      <end>25</end>
      <status>unmodified</status>
      <modifiedWord/>
      <trackRevisions>false</trackRevisions>
    </reviewItem>
    <reviewItem>
      <errorID>75289766-8987-4418-a21c-9d6662c37349</errorID>
      <errorWord>:</errorWord>
      <group>L1_Format</group>
      <groupName>格式问题</groupName>
      <ability>L2_HalfPunc</ability>
      <abilityName>全半角检查</abilityName>
      <candidateList>
        <item>：</item>
      </candidateList>
      <explain>文本全半角错误。</explain>
      <paraID>6B158617</paraID>
      <start>35</start>
      <end>36</end>
      <status>unmodified</status>
      <modifiedWord/>
      <trackRevisions>false</trackRevisions>
    </reviewItem>
    <reviewItem>
      <errorID>5650a6f7-2c97-40c6-b0a6-11276acf60a0</errorID>
      <errorWord>,</errorWord>
      <group>L1_Format</group>
      <groupName>格式问题</groupName>
      <ability>L2_HalfPunc</ability>
      <abilityName>全半角检查</abilityName>
      <candidateList>
        <item>，</item>
      </candidateList>
      <explain>文本全半角错误。</explain>
      <paraID>12709ACF</paraID>
      <start>20</start>
      <end>21</end>
      <status>unmodified</status>
      <modifiedWord/>
      <trackRevisions>false</trackRevisions>
    </reviewItem>
    <reviewItem>
      <errorID>f9b40439-050e-40b7-a4f7-52b5f06a6136</errorID>
      <errorWord>,</errorWord>
      <group>L1_Format</group>
      <groupName>格式问题</groupName>
      <ability>L2_HalfPunc</ability>
      <abilityName>全半角检查</abilityName>
      <candidateList>
        <item>，</item>
      </candidateList>
      <explain>文本全半角错误。</explain>
      <paraID> C7DAE64</paraID>
      <start>28</start>
      <end>29</end>
      <status>unmodified</status>
      <modifiedWord/>
      <trackRevisions>false</trackRevisions>
    </reviewItem>
    <reviewItem>
      <errorID>2d5bed47-82df-49aa-b167-e5be7957ae3f</errorID>
      <errorWord>,</errorWord>
      <group>L1_Format</group>
      <groupName>格式问题</groupName>
      <ability>L2_HalfPunc</ability>
      <abilityName>全半角检查</abilityName>
      <candidateList>
        <item>，</item>
      </candidateList>
      <explain>文本全半角错误。</explain>
      <paraID>3D2EE185</paraID>
      <start>22</start>
      <end>23</end>
      <status>unmodified</status>
      <modifiedWord/>
      <trackRevisions>false</trackRevisions>
    </reviewItem>
    <reviewItem>
      <errorID>5946ec5c-2c04-4ccb-a27a-5cb41aede0da</errorID>
      <errorWord>察看</errorWord>
      <group>L1_Word</group>
      <groupName>字词问题</groupName>
      <ability>L2_Typo</ability>
      <abilityName>字词错误</abilityName>
      <candidateList>
        <item>查看</item>
      </candidateList>
      <explain>〈动〉检查、观察（事物的情况）：～灾情｜亲自到现场～。</explain>
      <paraID>7AF58C66</paraID>
      <start>34</start>
      <end>36</end>
      <status>unmodified</status>
      <modifiedWord/>
      <trackRevisions>false</trackRevisions>
    </reviewItem>
    <reviewItem>
      <errorID>7b25e96e-b6b7-468a-9b4d-2fd9f089cb78</errorID>
      <errorWord>方</errorWord>
      <group>L1_Word</group>
      <groupName>字词问题</groupName>
      <ability>L2_Typo</ability>
      <abilityName>字词错误</abilityName>
      <candidateList>
        <item>方将</item>
      </candidateList>
      <explain/>
      <paraID>6807CC0D</paraID>
      <start>99</start>
      <end>100</end>
      <status>unmodified</status>
      <modifiedWord/>
      <trackRevisions>false</trackRevisions>
    </reviewItem>
    <reviewItem>
      <errorID>3f4ade1f-d9d9-4014-9c28-da76757817f0</errorID>
      <errorWord>:</errorWord>
      <group>L1_Format</group>
      <groupName>格式问题</groupName>
      <ability>L2_HalfPunc</ability>
      <abilityName>全半角检查</abilityName>
      <candidateList>
        <item>：</item>
      </candidateList>
      <explain>文本全半角错误。</explain>
      <paraID>25E9561E</paraID>
      <start>35</start>
      <end>36</end>
      <status>unmodified</status>
      <modifiedWord/>
      <trackRevisions>false</trackRevisions>
    </reviewItem>
    <reviewItem>
      <errorID>8295136f-3403-496c-942f-70e2df9c8dfb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88</start>
      <end>91</end>
      <status>unmodified</status>
      <modifiedWord/>
      <trackRevisions>false</trackRevisions>
    </reviewItem>
    <reviewItem>
      <errorID>728f333a-5940-4518-be84-8cdc451d6a77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105</start>
      <end>108</end>
      <status>unmodified</status>
      <modifiedWord/>
      <trackRevisions>false</trackRevisions>
    </reviewItem>
    <reviewItem>
      <errorID>334cf089-deab-4ab5-9924-c50b01bcc770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4B164D87</paraID>
      <start>120</start>
      <end>123</end>
      <status>unmodified</status>
      <modifiedWord/>
      <trackRevisions>false</trackRevisions>
    </reviewItem>
    <reviewItem>
      <errorID>9d61bd2c-e5b3-4166-bc5d-0d3a95aaae63</errorID>
      <errorWord>属</errorWord>
      <group>L1_Word</group>
      <groupName>字词问题</groupName>
      <ability>L2_Typo</ability>
      <abilityName>字词错误</abilityName>
      <candidateList>
        <item>属于</item>
      </candidateList>
      <explain/>
      <paraID>61F02F07</paraID>
      <start>28</start>
      <end>29</end>
      <status>unmodified</status>
      <modifiedWord/>
      <trackRevisions>false</trackRevisions>
    </reviewItem>
    <reviewItem>
      <errorID>89fc40ad-6e21-4abe-b231-a89f598324c7</errorID>
      <errorWord>建筑登高</errorWord>
      <group>L1_Knowledge</group>
      <groupName>知识性问题</groupName>
      <ability>L2_Term</ability>
      <abilityName>专业术语</abilityName>
      <candidateList>
        <item>建筑限高</item>
      </candidateList>
      <explain/>
      <paraID>3702E1E9</paraID>
      <start>100</start>
      <end>104</end>
      <status>unmodified</status>
      <modifiedWord/>
      <trackRevisions>false</trackRevisions>
    </reviewItem>
    <reviewItem>
      <errorID>56dee2c2-e443-46d9-8c32-2f2ec80894df</errorID>
      <errorWord>配备有</errorWord>
      <group>L1_Word</group>
      <groupName>字词问题</groupName>
      <ability>L2_Typo</ability>
      <abilityName>字词错误</abilityName>
      <candidateList>
        <item>配备</item>
      </candidateList>
      <explain>❶〈动〉根据需要分配（人力或物力）：～骨干力量｜～三辆吉普车。❷〈动〉布置（兵力）：按地形～火力。❸〈名〉成套的设备、装备等：现代化的～。</explain>
      <paraID>1879B67F</paraID>
      <start>24</start>
      <end>27</end>
      <status>unmodified</status>
      <modifiedWord/>
      <trackRevisions>false</trackRevisions>
    </reviewItem>
    <reviewItem>
      <errorID>bae1c1f1-9709-452f-b05b-0001e792fc95</errorID>
      <errorWord>(</errorWord>
      <group>L1_Format</group>
      <groupName>格式问题</groupName>
      <ability>L2_HalfPunc</ability>
      <abilityName>全半角检查</abilityName>
      <candidateList>
        <item>（</item>
      </candidateList>
      <explain>文本全半角错误。</explain>
      <paraID>578E000F</paraID>
      <start>46</start>
      <end>47</end>
      <status>unmodified</status>
      <modifiedWord/>
      <trackRevisions>false</trackRevisions>
    </reviewItem>
    <reviewItem>
      <errorID>da809a72-4702-454e-81b5-571014e54665</errorID>
      <errorWord>)</errorWord>
      <group>L1_Format</group>
      <groupName>格式问题</groupName>
      <ability>L2_HalfPunc</ability>
      <abilityName>全半角检查</abilityName>
      <candidateList>
        <item>）</item>
      </candidateList>
      <explain>文本全半角错误。</explain>
      <paraID>578E000F</paraID>
      <start>53</start>
      <end>54</end>
      <status>unmodified</status>
      <modifiedWord/>
      <trackRevisions>false</trackRevisions>
    </reviewItem>
    <reviewItem>
      <errorID>e389add0-fddc-4518-8991-5c9a9be9f62f</errorID>
      <errorWord>-</errorWord>
      <group>L1_Format</group>
      <groupName>格式问题</groupName>
      <ability>L2_HalfPunc</ability>
      <abilityName>全半角检查</abilityName>
      <candidateList>
        <item>－</item>
      </candidateList>
      <explain>文本全半角错误。</explain>
      <paraID>578E000F</paraID>
      <start>80</start>
      <end>81</end>
      <status>unmodified</status>
      <modifiedWord/>
      <trackRevisions>false</trackRevisions>
    </reviewItem>
    <reviewItem>
      <errorID>1d66df58-50e4-425f-8ed8-676ce4b5761c</errorID>
      <errorWord>-</errorWord>
      <group>L1_Format</group>
      <groupName>格式问题</groupName>
      <ability>L2_HalfPunc</ability>
      <abilityName>全半角检查</abilityName>
      <candidateList>
        <item>－</item>
      </candidateList>
      <explain>文本全半角错误。</explain>
      <paraID>3396FD21</paraID>
      <start>49</start>
      <end>50</end>
      <status>unmodified</status>
      <modifiedWord/>
      <trackRevisions>false</trackRevisions>
    </reviewItem>
    <reviewItem>
      <errorID>daafb130-213c-4b52-8cf1-ff019de614df</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1dab5b3a-03b5-4517-956f-1eb0e4ed30cb</errorID>
      <errorWord>指走</errorWord>
      <group>L1_Word</group>
      <groupName>字词问题</groupName>
      <ability>L2_Typo</ability>
      <abilityName>字词错误</abilityName>
      <candidateList>
        <item>指定</item>
      </candidateList>
      <explain/>
      <paraID>1AB1DE99</paraID>
      <start>43</start>
      <end>45</end>
      <status>unmodified</status>
      <modifiedWord/>
      <trackRevisions>false</trackRevisions>
    </reviewItem>
    <reviewItem>
      <errorID>26b86982-1781-4033-9dda-ee181d7a6d4b</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97ab7c7d-e1e9-460b-a8dd-a04766c22be3</errorID>
      <errorWord>(</errorWord>
      <group>L1_Format</group>
      <groupName>格式问题</groupName>
      <ability>L2_HalfPunc</ability>
      <abilityName>全半角检查</abilityName>
      <candidateList>
        <item>（</item>
      </candidateList>
      <explain>文本全半角错误。</explain>
      <paraID>5C569BFB</paraID>
      <start>40</start>
      <end>41</end>
      <status>unmodified</status>
      <modifiedWord/>
      <trackRevisions>false</trackRevisions>
    </reviewItem>
    <reviewItem>
      <errorID>9183a04c-efef-4412-bf4c-92e7c9a539dd</errorID>
      <errorWord>)</errorWord>
      <group>L1_Format</group>
      <groupName>格式问题</groupName>
      <ability>L2_HalfPunc</ability>
      <abilityName>全半角检查</abilityName>
      <candidateList>
        <item>）</item>
      </candidateList>
      <explain>文本全半角错误。</explain>
      <paraID>5C569BFB</paraID>
      <start>43</start>
      <end>44</end>
      <status>unmodified</status>
      <modifiedWord/>
      <trackRevisions>false</trackRevisions>
    </reviewItem>
    <reviewItem>
      <errorID>bf36a16d-0ac2-40cc-bf72-37c6710362f1</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a5c0a69c-150c-4abb-838b-f47e6273e072</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b9a1a00e-95d5-4147-92be-3f874fb2996f</errorID>
      <errorWord>信封</errorWord>
      <group>L1_Word</group>
      <groupName>字词问题</groupName>
      <ability>L2_Typo</ability>
      <abilityName>字词错误</abilityName>
      <candidateList>
        <item>封</item>
      </candidateList>
      <explain/>
      <paraID>7D3E80B2</paraID>
      <start>74</start>
      <end>76</end>
      <status>unmodified</status>
      <modifiedWord/>
      <trackRevisions>false</trackRevisions>
    </reviewItem>
    <reviewItem>
      <errorID>cd6c8ee8-c2a3-4b3b-9ac2-ee8de8e97dcd</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214b81f1-456f-413a-af44-25acb17d6d02</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fe67d0c6-e718-470d-a6dc-0c2bdfce6eb4</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5f103156-487e-44db-8985-cc8596a96329</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c2ac36e6-c528-48bb-982b-3faba6fb05dc</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f3bc4212-c871-4cac-b7c1-8392fd3db0af</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2e62d25a-6918-4964-8bee-57f5ab09ea8b</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66935b78-122c-4425-8142-8ced51c639ae</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58dd437a-4b71-4721-9cb8-3209e8fb2b10</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2cfb716f-3c84-4a3c-a52f-dc352503bcdb</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67719b24-d8f6-43bc-83dd-00125ac03a06</errorID>
      <errorWord>(</errorWord>
      <group>L1_Format</group>
      <groupName>格式问题</groupName>
      <ability>L2_HalfPunc</ability>
      <abilityName>全半角检查</abilityName>
      <candidateList>
        <item>（</item>
      </candidateList>
      <explain>文本全半角错误。</explain>
      <paraID>5C039589</paraID>
      <start>136</start>
      <end>137</end>
      <status>unmodified</status>
      <modifiedWord/>
      <trackRevisions>false</trackRevisions>
    </reviewItem>
    <reviewItem>
      <errorID>13d6f4f1-69f6-4f0e-9998-305b2b731e78</errorID>
      <errorWord>)</errorWord>
      <group>L1_Format</group>
      <groupName>格式问题</groupName>
      <ability>L2_HalfPunc</ability>
      <abilityName>全半角检查</abilityName>
      <candidateList>
        <item>）</item>
      </candidateList>
      <explain>文本全半角错误。</explain>
      <paraID>5C039589</paraID>
      <start>141</start>
      <end>142</end>
      <status>unmodified</status>
      <modifiedWord/>
      <trackRevisions>false</trackRevisions>
    </reviewItem>
    <reviewItem>
      <errorID>c17283a4-4095-4f6e-86de-27e119c91bbd</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68aea1e5-f086-4c19-97fb-dce958e87933</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36e8e957-a626-430a-91ed-fdb6b7bff505</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dee030ef-92ce-476d-bb7a-653a2ad807f9</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58b309df-4079-481b-b888-f75765c4bccc</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9769fc17-533c-46ea-8fc2-8870a0347159</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9025e2c4-5c88-474a-a84e-865b3940e28c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3f529e89-7cea-4099-8fa9-f118ab3a93ae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7817a293-9c8d-4ffd-9c15-a4e588ffd99d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157a5bbb-da54-435f-b6a6-eb05d0ec4ed2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0ba71cad-e722-4c08-8214-68ac08976a8c</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cd2b04f6-ab1a-4a53-b877-42b972a807f5</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683250ef-b47d-4f82-9d31-f65445e15eb2</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06736cb7-9b38-4d4b-afa3-88f107bee86d</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de3cc681-978f-4c6b-9a63-ba0e24fe4bdf</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cca83595-d9eb-4616-b569-98da5cc884fa</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852f4e21-8394-479f-b2d3-10c645982e60</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e0bdafd0-4f36-4b13-96b9-d7be143f108b</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325ca8f2-b5d4-4005-8ad4-0317d9a75da1</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1e759dde-6ea2-4a6c-bd79-025241539e97</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3c09583b-495a-49d7-84cd-92bf409cef37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3ee37948-5e64-4cf4-b16f-484cda2b4862</errorID>
      <errorWord>(</errorWord>
      <group>L1_Format</group>
      <groupName>格式问题</groupName>
      <ability>L2_HalfPunc</ability>
      <abilityName>全半角检查</abilityName>
      <candidateList>
        <item>（</item>
      </candidateList>
      <explain>文本全半角错误。</explain>
      <paraID>5DFD74A4</paraID>
      <start>40</start>
      <end>41</end>
      <status>unmodified</status>
      <modifiedWord/>
      <trackRevisions>false</trackRevisions>
    </reviewItem>
    <reviewItem>
      <errorID>885ffc5f-e3f1-4f7e-80d9-04177cc88411</errorID>
      <errorWord>)</errorWord>
      <group>L1_Format</group>
      <groupName>格式问题</groupName>
      <ability>L2_HalfPunc</ability>
      <abilityName>全半角检查</abilityName>
      <candidateList>
        <item>）</item>
      </candidateList>
      <explain>文本全半角错误。</explain>
      <paraID>5DFD74A4</paraID>
      <start>43</start>
      <end>44</end>
      <status>unmodified</status>
      <modifiedWord/>
      <trackRevisions>false</trackRevisions>
    </reviewItem>
    <reviewItem>
      <errorID>589a5fb9-ba01-4b1b-aed2-7768b2be767e</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4c30a08b-fb2d-4481-b302-b865dc2ab03c</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3ca49b4e-b5da-4171-a12c-6de701b7ed05</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0f4f5d5d-26ef-4ba7-9608-b4b9f064204d</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72988888-1d71-43e1-ba16-88319c42a7c7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8ef4b965-1e9d-4915-a33f-a542b0ac33ea</errorID>
      <errorWord>(</errorWord>
      <group>L1_Format</group>
      <groupName>格式问题</groupName>
      <ability>L2_HalfPunc</ability>
      <abilityName>全半角检查</abilityName>
      <candidateList>
        <item>（</item>
      </candidateList>
      <explain>文本全半角错误。</explain>
      <paraID> E5946D8</paraID>
      <start>47</start>
      <end>48</end>
      <status>unmodified</status>
      <modifiedWord/>
      <trackRevisions>false</trackRevisions>
    </reviewItem>
    <reviewItem>
      <errorID>ef57e385-2ce9-4179-b4e4-f2c8203a6112</errorID>
      <errorWord>)</errorWord>
      <group>L1_Format</group>
      <groupName>格式问题</groupName>
      <ability>L2_HalfPunc</ability>
      <abilityName>全半角检查</abilityName>
      <candidateList>
        <item>）</item>
      </candidateList>
      <explain>文本全半角错误。</explain>
      <paraID> E5946D8</paraID>
      <start>52</start>
      <end>53</end>
      <status>unmodified</status>
      <modifiedWord/>
      <trackRevisions>false</trackRevisions>
    </reviewItem>
    <reviewItem>
      <errorID>a4fc2e50-8c3c-45b2-be5e-4e260251bcb0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aff04840-a220-4a20-af0c-3eaa9c3d23cb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1518ae06-f663-4006-b12e-99c1715593f6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0a957cf9-c050-450f-b660-00772f2ec2fb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423cafe2-0e07-448a-95db-399fc2814498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82c0d1ad-9371-41d2-9ee1-74eefa5f996a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19941777-871a-42b5-808d-1f3e0108a52d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36b82163-05b5-49af-a08d-d51b8234dbf1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0dad05de-8a63-48b0-8280-760b73004efd</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6b366e11-8d64-4572-87c3-61d0afefb5b8</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cd60e6e5-57c1-46d1-b7e6-6c34578ed368</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a5f9e09e-a700-48e7-8857-daea997c88e9</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bd5bcab8-1693-4044-8cc8-9152af3a27eb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15df7da1-b783-4b27-adf0-7dba3b770557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3f9d280d-35ff-41d0-b6aa-c883faac7099</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63059561-cd39-4f89-bc83-3407cfa7c23d</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4ad8f2-42ac-4aa7-9797-e93127367e4f}">
  <ds:schemaRefs/>
</ds:datastoreItem>
</file>

<file path=docProps/app.xml><?xml version="1.0" encoding="utf-8"?>
<Properties xmlns="http://schemas.openxmlformats.org/officeDocument/2006/extended-properties" xmlns:vt="http://schemas.openxmlformats.org/officeDocument/2006/docPropsVTypes">
  <Template>Normal</Template>
  <Pages>67</Pages>
  <Words>4025</Words>
  <Characters>4469</Characters>
  <Lines>1</Lines>
  <Paragraphs>1</Paragraphs>
  <TotalTime>0</TotalTime>
  <ScaleCrop>false</ScaleCrop>
  <LinksUpToDate>false</LinksUpToDate>
  <CharactersWithSpaces>4640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2025-12-05T11:50:51Z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957E9AE5C63B4A169A2F2D40E3F39328_13</vt:lpwstr>
  </property>
  <property fmtid="{D5CDD505-2E9C-101B-9397-08002B2CF9AE}" pid="4" name="KSOTemplateDocerSaveRecord">
    <vt:lpwstr>eyJoZGlkIjoiNGRiN2FjM2IwNjUxZWRiZTZhMTg1YTdmYzFhZWExNzgiLCJ1c2VySWQiOiI0MDU4NDYwODgifQ==</vt:lpwstr>
  </property>
</Properties>
</file>